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48" w:type="dxa"/>
        <w:tblInd w:w="70" w:type="dxa"/>
        <w:tblLayout w:type="fixed"/>
        <w:tblCellMar>
          <w:left w:w="70" w:type="dxa"/>
          <w:right w:w="70" w:type="dxa"/>
        </w:tblCellMar>
        <w:tblLook w:val="0000" w:firstRow="0" w:lastRow="0" w:firstColumn="0" w:lastColumn="0" w:noHBand="0" w:noVBand="0"/>
      </w:tblPr>
      <w:tblGrid>
        <w:gridCol w:w="9848"/>
      </w:tblGrid>
      <w:tr w:rsidR="00A44024" w:rsidRPr="00A44024" w14:paraId="46631C91" w14:textId="77777777" w:rsidTr="00A44024">
        <w:trPr>
          <w:trHeight w:val="553"/>
        </w:trPr>
        <w:tc>
          <w:tcPr>
            <w:tcW w:w="9848" w:type="dxa"/>
          </w:tcPr>
          <w:p w14:paraId="5B5AD918" w14:textId="77777777" w:rsidR="00A44024" w:rsidRPr="00A44024" w:rsidRDefault="00A44024" w:rsidP="009C33BB">
            <w:pPr>
              <w:jc w:val="both"/>
              <w:rPr>
                <w:rFonts w:ascii="Arial" w:hAnsi="Arial" w:cs="Arial"/>
                <w:lang w:val="fr-FR"/>
              </w:rPr>
            </w:pPr>
          </w:p>
          <w:p w14:paraId="474744B6" w14:textId="733753A6" w:rsidR="00A44024" w:rsidRPr="00A44024" w:rsidRDefault="00A44024" w:rsidP="009C33BB">
            <w:pPr>
              <w:pStyle w:val="berschrift2"/>
              <w:jc w:val="both"/>
              <w:rPr>
                <w:rFonts w:ascii="Arial" w:hAnsi="Arial" w:cs="Arial"/>
                <w:sz w:val="24"/>
                <w:szCs w:val="24"/>
                <w:lang w:val="fr-FR"/>
              </w:rPr>
            </w:pPr>
            <w:r w:rsidRPr="00A44024">
              <w:rPr>
                <w:rFonts w:ascii="Arial" w:hAnsi="Arial" w:cs="Arial"/>
                <w:sz w:val="24"/>
                <w:szCs w:val="24"/>
                <w:lang w:val="fr-FR"/>
              </w:rPr>
              <w:t>Descriptif</w:t>
            </w:r>
          </w:p>
          <w:p w14:paraId="1423CF8A" w14:textId="1A024C80" w:rsidR="00A44024" w:rsidRPr="00A44024" w:rsidRDefault="00A44024" w:rsidP="009C33BB">
            <w:pPr>
              <w:pStyle w:val="berschrift5"/>
              <w:jc w:val="both"/>
              <w:rPr>
                <w:rFonts w:ascii="Arial" w:hAnsi="Arial" w:cs="Arial"/>
                <w:sz w:val="24"/>
                <w:szCs w:val="24"/>
                <w:lang w:val="fr-FR"/>
              </w:rPr>
            </w:pPr>
            <w:r>
              <w:rPr>
                <w:rFonts w:ascii="Arial" w:hAnsi="Arial" w:cs="Arial"/>
                <w:sz w:val="24"/>
                <w:szCs w:val="24"/>
                <w:lang w:val="fr-FR"/>
              </w:rPr>
              <w:t xml:space="preserve">HUFCOR </w:t>
            </w:r>
            <w:proofErr w:type="spellStart"/>
            <w:r w:rsidRPr="00A44024">
              <w:rPr>
                <w:rFonts w:ascii="Arial" w:hAnsi="Arial" w:cs="Arial"/>
                <w:sz w:val="24"/>
                <w:szCs w:val="24"/>
                <w:lang w:val="fr-FR"/>
              </w:rPr>
              <w:t>moViSTA</w:t>
            </w:r>
            <w:proofErr w:type="spellEnd"/>
          </w:p>
          <w:p w14:paraId="3CDD974E" w14:textId="77777777" w:rsidR="00A44024" w:rsidRPr="00A44024" w:rsidRDefault="00A44024" w:rsidP="009C33BB">
            <w:pPr>
              <w:jc w:val="both"/>
              <w:rPr>
                <w:rFonts w:ascii="Arial" w:hAnsi="Arial" w:cs="Arial"/>
                <w:lang w:val="fr-FR"/>
              </w:rPr>
            </w:pPr>
          </w:p>
          <w:p w14:paraId="1C0271B1" w14:textId="77777777" w:rsidR="00A44024" w:rsidRPr="00A44024" w:rsidRDefault="00A44024" w:rsidP="009C33BB">
            <w:pPr>
              <w:jc w:val="both"/>
              <w:rPr>
                <w:rFonts w:ascii="Arial" w:hAnsi="Arial" w:cs="Arial"/>
                <w:lang w:val="fr-FR"/>
              </w:rPr>
            </w:pPr>
          </w:p>
          <w:p w14:paraId="1D6032F6" w14:textId="77777777" w:rsidR="00C249CA" w:rsidRDefault="00A44024" w:rsidP="009C33BB">
            <w:pPr>
              <w:jc w:val="both"/>
              <w:rPr>
                <w:rFonts w:ascii="Arial" w:hAnsi="Arial" w:cs="Arial"/>
                <w:lang w:val="fr-FR"/>
              </w:rPr>
            </w:pPr>
            <w:r w:rsidRPr="00A44024">
              <w:rPr>
                <w:rFonts w:ascii="Arial" w:hAnsi="Arial" w:cs="Arial"/>
                <w:b/>
                <w:u w:val="single"/>
                <w:lang w:val="fr-FR"/>
              </w:rPr>
              <w:t>Panneaux individuels,</w:t>
            </w:r>
            <w:r w:rsidRPr="00A44024">
              <w:rPr>
                <w:rFonts w:ascii="Arial" w:hAnsi="Arial" w:cs="Arial"/>
                <w:lang w:val="fr-FR"/>
              </w:rPr>
              <w:t xml:space="preserve"> </w:t>
            </w:r>
          </w:p>
          <w:p w14:paraId="24D04B6D" w14:textId="1B9AD168" w:rsidR="00A44024" w:rsidRPr="00A44024" w:rsidRDefault="00A44024" w:rsidP="009C33BB">
            <w:pPr>
              <w:jc w:val="both"/>
              <w:rPr>
                <w:rFonts w:ascii="Arial" w:hAnsi="Arial" w:cs="Arial"/>
                <w:lang w:val="fr-FR"/>
              </w:rPr>
            </w:pPr>
            <w:r w:rsidRPr="00A44024">
              <w:rPr>
                <w:rFonts w:ascii="Arial" w:hAnsi="Arial" w:cs="Arial"/>
                <w:lang w:val="fr-FR"/>
              </w:rPr>
              <w:t>Le mur mobile est constitué d’un rail haut et de panneaux individuels qui une fois assemblés forment un mur fixe.</w:t>
            </w:r>
            <w:r w:rsidRPr="00A44024">
              <w:rPr>
                <w:rFonts w:ascii="Arial" w:hAnsi="Arial" w:cs="Arial"/>
                <w:lang w:val="fr-FR"/>
              </w:rPr>
              <w:br/>
              <w:t>Epaisseur des panneaux : 97mm</w:t>
            </w:r>
          </w:p>
          <w:p w14:paraId="112DD370" w14:textId="34061856" w:rsidR="00A44024" w:rsidRPr="00A44024" w:rsidRDefault="00A44024" w:rsidP="009C33BB">
            <w:pPr>
              <w:jc w:val="both"/>
              <w:rPr>
                <w:rFonts w:ascii="Arial" w:hAnsi="Arial" w:cs="Arial"/>
                <w:lang w:val="fr-FR"/>
              </w:rPr>
            </w:pPr>
            <w:r w:rsidRPr="00A44024">
              <w:rPr>
                <w:rFonts w:ascii="Arial" w:hAnsi="Arial" w:cs="Arial"/>
                <w:lang w:val="fr-FR"/>
              </w:rPr>
              <w:t>Les panneaux dont le maintien est renforcé grâce à des aimants latéraux disposent tous d’un levier de commande rétractable facilitant la séparation des panneaux.</w:t>
            </w:r>
          </w:p>
          <w:p w14:paraId="26152B42" w14:textId="77777777" w:rsidR="00A44024" w:rsidRPr="00A44024" w:rsidRDefault="00A44024" w:rsidP="009C33BB">
            <w:pPr>
              <w:jc w:val="both"/>
              <w:rPr>
                <w:rFonts w:ascii="Arial" w:hAnsi="Arial" w:cs="Arial"/>
                <w:lang w:val="fr-FR"/>
              </w:rPr>
            </w:pPr>
          </w:p>
          <w:p w14:paraId="152945F7" w14:textId="4DB4F4EE" w:rsidR="00A44024" w:rsidRPr="00A44024" w:rsidRDefault="00A44024" w:rsidP="009C33BB">
            <w:pPr>
              <w:jc w:val="both"/>
              <w:rPr>
                <w:rFonts w:ascii="Arial" w:hAnsi="Arial" w:cs="Arial"/>
                <w:b/>
                <w:u w:val="single"/>
                <w:lang w:val="fr-FR"/>
              </w:rPr>
            </w:pPr>
            <w:r w:rsidRPr="00A44024">
              <w:rPr>
                <w:rFonts w:ascii="Arial" w:hAnsi="Arial" w:cs="Arial"/>
                <w:b/>
                <w:u w:val="single"/>
                <w:lang w:val="fr-FR"/>
              </w:rPr>
              <w:t>Chants des panneaux</w:t>
            </w:r>
          </w:p>
          <w:p w14:paraId="4ED22601" w14:textId="5800C543" w:rsidR="00A44024" w:rsidRPr="00A44024" w:rsidRDefault="00A44024" w:rsidP="009C33BB">
            <w:pPr>
              <w:jc w:val="both"/>
              <w:rPr>
                <w:rFonts w:ascii="Arial" w:hAnsi="Arial" w:cs="Arial"/>
                <w:lang w:val="fr-FR"/>
              </w:rPr>
            </w:pPr>
            <w:r w:rsidRPr="00A44024">
              <w:rPr>
                <w:rFonts w:ascii="Arial" w:hAnsi="Arial" w:cs="Arial"/>
                <w:lang w:val="fr-FR"/>
              </w:rPr>
              <w:t>Protection des chants en aluminium sur le pourtour des panneaux.</w:t>
            </w:r>
          </w:p>
          <w:p w14:paraId="1F01C402" w14:textId="77777777" w:rsidR="00A44024" w:rsidRPr="00A44024" w:rsidRDefault="00A44024" w:rsidP="009C33BB">
            <w:pPr>
              <w:jc w:val="both"/>
              <w:rPr>
                <w:rFonts w:ascii="Arial" w:hAnsi="Arial" w:cs="Arial"/>
                <w:lang w:val="fr-FR"/>
              </w:rPr>
            </w:pPr>
          </w:p>
          <w:p w14:paraId="407094DC" w14:textId="5299C3A4" w:rsidR="00A44024" w:rsidRPr="00A44024" w:rsidRDefault="00A44024" w:rsidP="009C33BB">
            <w:pPr>
              <w:jc w:val="both"/>
              <w:rPr>
                <w:rFonts w:ascii="Arial" w:hAnsi="Arial" w:cs="Arial"/>
                <w:b/>
                <w:lang w:val="fr-FR"/>
              </w:rPr>
            </w:pPr>
            <w:r w:rsidRPr="00A44024">
              <w:rPr>
                <w:rFonts w:ascii="Arial" w:hAnsi="Arial" w:cs="Arial"/>
                <w:b/>
                <w:u w:val="single"/>
                <w:lang w:val="fr-FR"/>
              </w:rPr>
              <w:t>Traverses télescopiques</w:t>
            </w:r>
          </w:p>
          <w:p w14:paraId="3A46DB1A" w14:textId="403F771D" w:rsidR="00A44024" w:rsidRPr="00A44024" w:rsidRDefault="00A44024" w:rsidP="009C33BB">
            <w:pPr>
              <w:jc w:val="both"/>
              <w:rPr>
                <w:rFonts w:ascii="Arial" w:hAnsi="Arial" w:cs="Arial"/>
                <w:lang w:val="fr-FR"/>
              </w:rPr>
            </w:pPr>
            <w:r w:rsidRPr="00A44024">
              <w:rPr>
                <w:rFonts w:ascii="Arial" w:hAnsi="Arial" w:cs="Arial"/>
                <w:lang w:val="fr-FR"/>
              </w:rPr>
              <w:t>Traverses télescopiques hautes et basses en aluminium anodisées noires équipées de joints spéciaux. Actionnement par moteurs électriques et compensation indépendante des différences de niveaux du sol grâce à des ressorts de compensation. Pression jusqu’à 1500N pour assurer une étanchéité acoustique efficace et une bonne stabilité. Latérale.</w:t>
            </w:r>
          </w:p>
          <w:p w14:paraId="5DC9662E" w14:textId="77777777" w:rsidR="00A44024" w:rsidRPr="00A44024" w:rsidRDefault="00A44024" w:rsidP="009C33BB">
            <w:pPr>
              <w:jc w:val="both"/>
              <w:rPr>
                <w:rFonts w:ascii="Arial" w:hAnsi="Arial" w:cs="Arial"/>
                <w:lang w:val="fr-FR"/>
              </w:rPr>
            </w:pPr>
          </w:p>
          <w:p w14:paraId="4B503C00" w14:textId="6AFF3F35" w:rsidR="00A44024" w:rsidRPr="00A44024" w:rsidRDefault="00A44024" w:rsidP="009C33BB">
            <w:pPr>
              <w:jc w:val="both"/>
              <w:rPr>
                <w:rFonts w:ascii="Arial" w:hAnsi="Arial" w:cs="Arial"/>
                <w:b/>
                <w:lang w:val="fr-FR"/>
              </w:rPr>
            </w:pPr>
            <w:r w:rsidRPr="00A44024">
              <w:rPr>
                <w:rFonts w:ascii="Arial" w:hAnsi="Arial" w:cs="Arial"/>
                <w:b/>
                <w:u w:val="single"/>
                <w:lang w:val="fr-FR"/>
              </w:rPr>
              <w:t>Fonction semi-automatique</w:t>
            </w:r>
          </w:p>
          <w:p w14:paraId="36864B5C" w14:textId="4685FD25" w:rsidR="00A44024" w:rsidRPr="00A44024" w:rsidRDefault="00A44024" w:rsidP="009C33BB">
            <w:pPr>
              <w:jc w:val="both"/>
              <w:rPr>
                <w:rFonts w:ascii="Arial" w:hAnsi="Arial" w:cs="Arial"/>
                <w:lang w:val="fr-FR"/>
              </w:rPr>
            </w:pPr>
            <w:r w:rsidRPr="00A44024">
              <w:rPr>
                <w:rFonts w:ascii="Arial" w:hAnsi="Arial" w:cs="Arial"/>
                <w:lang w:val="fr-FR"/>
              </w:rPr>
              <w:t>Lors de la mise en place du mur mobile ou lors de la séparation des panneaux, l’élément télescopique latéral et les joints horizontaux des éléments individuels doivent être sortis et rentrés automatiquement grâce aux moteurs électriques. L’alimentation électrique est fournie d’un élément à l’autre par l’intermédiaire de contacts à fiches sur les côtés des panneaux. Le système est relié à un bloc d’alimentation enfichable et un interrupteur central.</w:t>
            </w:r>
          </w:p>
          <w:p w14:paraId="79CCB5BD" w14:textId="5665BC3E" w:rsidR="00A44024" w:rsidRPr="00A44024" w:rsidRDefault="00A44024" w:rsidP="009C33BB">
            <w:pPr>
              <w:jc w:val="both"/>
              <w:rPr>
                <w:rFonts w:ascii="Arial" w:hAnsi="Arial" w:cs="Arial"/>
                <w:lang w:val="fr-FR"/>
              </w:rPr>
            </w:pPr>
            <w:r w:rsidRPr="00A44024">
              <w:rPr>
                <w:rFonts w:ascii="Arial" w:hAnsi="Arial" w:cs="Arial"/>
                <w:lang w:val="fr-FR"/>
              </w:rPr>
              <w:t>Fonctionnement par relais de surcharge électronique. Pour des raisons de sécurité, les interrupteurs de fin de course mécaniques ne sont pas autorisés.</w:t>
            </w:r>
          </w:p>
          <w:p w14:paraId="17F38592" w14:textId="43CACDBE" w:rsidR="00A44024" w:rsidRPr="00A44024" w:rsidRDefault="00A44024" w:rsidP="009C33BB">
            <w:pPr>
              <w:jc w:val="both"/>
              <w:rPr>
                <w:rFonts w:ascii="Arial" w:hAnsi="Arial" w:cs="Arial"/>
                <w:lang w:val="fr-FR"/>
              </w:rPr>
            </w:pPr>
            <w:r w:rsidRPr="00A44024">
              <w:rPr>
                <w:rFonts w:ascii="Arial" w:hAnsi="Arial" w:cs="Arial"/>
                <w:lang w:val="fr-FR"/>
              </w:rPr>
              <w:t>La tension électrique est de 36 volts afin de limiter une éventuelle perte de tension sur la longueur du mur et pour assurer le bon fonctionnement des traverses télescopiques. Des tensions inférieures ne sont pas fiables et ne sont pas autorisées.</w:t>
            </w:r>
          </w:p>
          <w:p w14:paraId="02A46D43" w14:textId="0D61ABA2" w:rsidR="00A44024" w:rsidRPr="00A44024" w:rsidRDefault="00A44024" w:rsidP="009C33BB">
            <w:pPr>
              <w:jc w:val="both"/>
              <w:rPr>
                <w:rFonts w:ascii="Arial" w:hAnsi="Arial" w:cs="Arial"/>
                <w:u w:val="single"/>
                <w:lang w:val="fr-FR"/>
              </w:rPr>
            </w:pPr>
          </w:p>
          <w:p w14:paraId="60B65142" w14:textId="321526C7" w:rsidR="00A44024" w:rsidRPr="00A44024" w:rsidRDefault="00A44024" w:rsidP="009C33BB">
            <w:pPr>
              <w:jc w:val="both"/>
              <w:rPr>
                <w:rFonts w:ascii="Arial" w:hAnsi="Arial" w:cs="Arial"/>
                <w:b/>
                <w:u w:val="single"/>
                <w:lang w:val="fr-FR"/>
              </w:rPr>
            </w:pPr>
            <w:r w:rsidRPr="00A44024">
              <w:rPr>
                <w:rFonts w:ascii="Arial" w:hAnsi="Arial" w:cs="Arial"/>
                <w:b/>
                <w:u w:val="single"/>
                <w:lang w:val="fr-FR"/>
              </w:rPr>
              <w:t>Connexions des panneaux</w:t>
            </w:r>
          </w:p>
          <w:p w14:paraId="4D58456A" w14:textId="30D2DE44" w:rsidR="00A44024" w:rsidRPr="00A44024" w:rsidRDefault="00A44024" w:rsidP="009C33BB">
            <w:pPr>
              <w:jc w:val="both"/>
              <w:rPr>
                <w:rFonts w:ascii="Arial" w:hAnsi="Arial" w:cs="Arial"/>
                <w:lang w:val="fr-FR"/>
              </w:rPr>
            </w:pPr>
            <w:r w:rsidRPr="00A44024">
              <w:rPr>
                <w:rFonts w:ascii="Arial" w:hAnsi="Arial" w:cs="Arial"/>
                <w:lang w:val="fr-FR"/>
              </w:rPr>
              <w:t>Profil vertical en aluminium anodisé (E6/EV1), profils laqués disponibles sur demande avec plus-value en combinaison avec des profils en plastique noir et des lèvres en caoutchouc souple intégrées pour assurer l’isolation acoustique, joints magnétiques de 40N/m dans les profilés en plastique pour centrer les éléments les uns aux autres, renforcer leur maintien et améliorer les performances acoustiques.</w:t>
            </w:r>
          </w:p>
          <w:p w14:paraId="4E6BD7B0" w14:textId="77777777" w:rsidR="00A44024" w:rsidRPr="00A44024" w:rsidRDefault="00A44024" w:rsidP="009C33BB">
            <w:pPr>
              <w:jc w:val="both"/>
              <w:rPr>
                <w:rFonts w:ascii="Arial" w:hAnsi="Arial" w:cs="Arial"/>
                <w:lang w:val="fr-FR"/>
              </w:rPr>
            </w:pPr>
          </w:p>
          <w:p w14:paraId="1A3E4F29" w14:textId="6C478583" w:rsidR="00A44024" w:rsidRPr="00A44024" w:rsidRDefault="00A44024" w:rsidP="009C33BB">
            <w:pPr>
              <w:jc w:val="both"/>
              <w:rPr>
                <w:rFonts w:ascii="Arial" w:hAnsi="Arial" w:cs="Arial"/>
                <w:lang w:val="fr-FR"/>
              </w:rPr>
            </w:pPr>
            <w:r w:rsidRPr="00A44024">
              <w:rPr>
                <w:rFonts w:ascii="Arial" w:hAnsi="Arial" w:cs="Arial"/>
                <w:b/>
                <w:u w:val="single"/>
                <w:lang w:val="fr-FR"/>
              </w:rPr>
              <w:t>Connexions latérales</w:t>
            </w:r>
            <w:r w:rsidRPr="00A44024">
              <w:rPr>
                <w:rFonts w:ascii="Arial" w:hAnsi="Arial" w:cs="Arial"/>
                <w:lang w:val="fr-FR"/>
              </w:rPr>
              <w:t xml:space="preserve"> adaptés en fonction du mur mobile.</w:t>
            </w:r>
          </w:p>
          <w:p w14:paraId="636F91AA" w14:textId="77777777" w:rsidR="00A44024" w:rsidRPr="00A44024" w:rsidRDefault="00A44024" w:rsidP="009C33BB">
            <w:pPr>
              <w:jc w:val="both"/>
              <w:rPr>
                <w:rFonts w:ascii="Arial" w:hAnsi="Arial" w:cs="Arial"/>
                <w:lang w:val="fr-FR"/>
              </w:rPr>
            </w:pPr>
          </w:p>
          <w:p w14:paraId="741B3C1D" w14:textId="6620FF7D" w:rsidR="00A44024" w:rsidRPr="00A44024" w:rsidRDefault="00A44024" w:rsidP="009C33BB">
            <w:pPr>
              <w:jc w:val="both"/>
              <w:rPr>
                <w:rFonts w:ascii="Arial" w:hAnsi="Arial" w:cs="Arial"/>
                <w:lang w:val="fr-FR"/>
              </w:rPr>
            </w:pPr>
            <w:r w:rsidRPr="00A44024">
              <w:rPr>
                <w:rFonts w:ascii="Arial" w:hAnsi="Arial" w:cs="Arial"/>
                <w:b/>
                <w:u w:val="single"/>
                <w:lang w:val="fr-FR"/>
              </w:rPr>
              <w:t>Rails hauts</w:t>
            </w:r>
            <w:r w:rsidRPr="00A44024">
              <w:rPr>
                <w:rFonts w:ascii="Arial" w:hAnsi="Arial" w:cs="Arial"/>
                <w:lang w:val="fr-FR"/>
              </w:rPr>
              <w:t xml:space="preserve"> en RAL 9010 (blanc) ou E6/EV1 (alu anodisé) en standard, d’autres couleurs sont possibles avec plus-value.</w:t>
            </w:r>
          </w:p>
          <w:p w14:paraId="53DE2ABB" w14:textId="77777777" w:rsidR="00A44024" w:rsidRPr="00A44024" w:rsidRDefault="00A44024" w:rsidP="009C33BB">
            <w:pPr>
              <w:jc w:val="both"/>
              <w:rPr>
                <w:rFonts w:ascii="Arial" w:hAnsi="Arial" w:cs="Arial"/>
                <w:lang w:val="fr-FR"/>
              </w:rPr>
            </w:pPr>
            <w:r w:rsidRPr="00A44024">
              <w:rPr>
                <w:rFonts w:ascii="Arial" w:hAnsi="Arial" w:cs="Arial"/>
                <w:lang w:val="fr-FR"/>
              </w:rPr>
              <w:t xml:space="preserve">Selon le type de rail et la conception du plafond, différents profils ou cornières sont disponibles dans la couleur du rail. </w:t>
            </w:r>
          </w:p>
          <w:p w14:paraId="0D1A399A" w14:textId="77777777" w:rsidR="00A44024" w:rsidRPr="00A44024" w:rsidRDefault="00A44024" w:rsidP="009C33BB">
            <w:pPr>
              <w:jc w:val="both"/>
              <w:rPr>
                <w:rFonts w:ascii="Arial" w:hAnsi="Arial" w:cs="Arial"/>
                <w:lang w:val="fr-FR"/>
              </w:rPr>
            </w:pPr>
            <w:r w:rsidRPr="00A44024">
              <w:rPr>
                <w:rFonts w:ascii="Arial" w:hAnsi="Arial" w:cs="Arial"/>
                <w:lang w:val="fr-FR"/>
              </w:rPr>
              <w:t xml:space="preserve">Les chariots à galet recouverts de plastique assurent un déplacement facile et silencieux des panneaux selon les axes principaux et dans les zones de parking. </w:t>
            </w:r>
          </w:p>
          <w:p w14:paraId="4220917A" w14:textId="77777777" w:rsidR="00A44024" w:rsidRPr="00A44024" w:rsidRDefault="00A44024" w:rsidP="009C33BB">
            <w:pPr>
              <w:jc w:val="both"/>
              <w:rPr>
                <w:rFonts w:ascii="Arial" w:hAnsi="Arial" w:cs="Arial"/>
                <w:lang w:val="fr-FR"/>
              </w:rPr>
            </w:pPr>
            <w:r w:rsidRPr="00A44024">
              <w:rPr>
                <w:rFonts w:ascii="Arial" w:hAnsi="Arial" w:cs="Arial"/>
                <w:lang w:val="fr-FR"/>
              </w:rPr>
              <w:t>Les chambres des rails permettent grâce à des raccords ou coulisseaux d’assembler facilement les rails entre eux, rendant leur assemblage invisible esthétiquement. Il est en de même avec le système de suspension qui est lui aussi est invisible grâce à la conception des rails.</w:t>
            </w:r>
          </w:p>
          <w:p w14:paraId="7679C890" w14:textId="77777777" w:rsidR="00A44024" w:rsidRPr="00A44024" w:rsidRDefault="00A44024" w:rsidP="009C33BB">
            <w:pPr>
              <w:jc w:val="both"/>
              <w:rPr>
                <w:rFonts w:ascii="Arial" w:hAnsi="Arial" w:cs="Arial"/>
                <w:lang w:val="fr-FR"/>
              </w:rPr>
            </w:pPr>
            <w:r w:rsidRPr="00A44024">
              <w:rPr>
                <w:rFonts w:ascii="Arial" w:hAnsi="Arial" w:cs="Arial"/>
                <w:lang w:val="fr-FR"/>
              </w:rPr>
              <w:t>Sécurité statique du système de rails (fonction de séparation de pièces) en conjonction avec la norme DIN 4103-1 ou DIN EN 1991-1-1 et DIN EN 1991-1-1 NA et certification statique dynamique.</w:t>
            </w:r>
          </w:p>
          <w:p w14:paraId="021EE180" w14:textId="391034F3" w:rsidR="00A44024" w:rsidRPr="00A44024" w:rsidRDefault="00A44024" w:rsidP="009C33BB">
            <w:pPr>
              <w:jc w:val="both"/>
              <w:rPr>
                <w:rFonts w:ascii="Arial" w:hAnsi="Arial" w:cs="Arial"/>
                <w:lang w:val="fr-FR"/>
              </w:rPr>
            </w:pPr>
          </w:p>
          <w:p w14:paraId="75BDAAD0" w14:textId="34D4D081" w:rsidR="00A44024" w:rsidRPr="00A44024" w:rsidRDefault="00A44024" w:rsidP="009C33BB">
            <w:pPr>
              <w:jc w:val="both"/>
              <w:rPr>
                <w:rFonts w:ascii="Arial" w:hAnsi="Arial" w:cs="Arial"/>
                <w:b/>
                <w:lang w:val="fr-FR"/>
              </w:rPr>
            </w:pPr>
            <w:r w:rsidRPr="00A44024">
              <w:rPr>
                <w:rFonts w:ascii="Arial" w:hAnsi="Arial" w:cs="Arial"/>
                <w:b/>
                <w:u w:val="single"/>
                <w:lang w:val="fr-FR"/>
              </w:rPr>
              <w:t>Suspensions des panneaux</w:t>
            </w:r>
          </w:p>
          <w:p w14:paraId="18E1A3D2" w14:textId="77777777" w:rsidR="00A44024" w:rsidRPr="00A44024" w:rsidRDefault="00A44024" w:rsidP="009C33BB">
            <w:pPr>
              <w:jc w:val="both"/>
              <w:rPr>
                <w:rFonts w:ascii="Arial" w:hAnsi="Arial" w:cs="Arial"/>
                <w:lang w:val="fr-FR"/>
              </w:rPr>
            </w:pPr>
            <w:r w:rsidRPr="00A44024">
              <w:rPr>
                <w:rFonts w:ascii="Arial" w:hAnsi="Arial" w:cs="Arial"/>
                <w:lang w:val="fr-FR"/>
              </w:rPr>
              <w:t>Multidirectionnel :</w:t>
            </w:r>
          </w:p>
          <w:p w14:paraId="2356725A" w14:textId="77777777" w:rsidR="00A44024" w:rsidRPr="00A44024" w:rsidRDefault="00A44024" w:rsidP="009C33BB">
            <w:pPr>
              <w:jc w:val="both"/>
              <w:rPr>
                <w:rFonts w:ascii="Arial" w:hAnsi="Arial" w:cs="Arial"/>
                <w:lang w:val="fr-FR"/>
              </w:rPr>
            </w:pPr>
            <w:r w:rsidRPr="00A44024">
              <w:rPr>
                <w:rFonts w:ascii="Arial" w:hAnsi="Arial" w:cs="Arial"/>
                <w:lang w:val="fr-FR"/>
              </w:rPr>
              <w:t>Chariots à galets à double disque à roulement à billes en acier et en plastique hautement résistant à l'abrasion, sans usure, facilement déplaçables dans toutes les directions.</w:t>
            </w:r>
          </w:p>
          <w:p w14:paraId="466DAFFA" w14:textId="77777777" w:rsidR="00A44024" w:rsidRPr="00A44024" w:rsidRDefault="00A44024" w:rsidP="009C33BB">
            <w:pPr>
              <w:jc w:val="both"/>
              <w:rPr>
                <w:rFonts w:ascii="Arial" w:hAnsi="Arial" w:cs="Arial"/>
                <w:lang w:val="fr-FR"/>
              </w:rPr>
            </w:pPr>
            <w:r w:rsidRPr="00A44024">
              <w:rPr>
                <w:rFonts w:ascii="Arial" w:hAnsi="Arial" w:cs="Arial"/>
                <w:lang w:val="fr-FR"/>
              </w:rPr>
              <w:t>Sans rail au sol.</w:t>
            </w:r>
          </w:p>
          <w:p w14:paraId="1B56016D" w14:textId="77777777" w:rsidR="00A44024" w:rsidRPr="00A44024" w:rsidRDefault="00A44024" w:rsidP="009C33BB">
            <w:pPr>
              <w:jc w:val="both"/>
              <w:rPr>
                <w:rFonts w:ascii="Arial" w:hAnsi="Arial" w:cs="Arial"/>
                <w:lang w:val="fr-FR"/>
              </w:rPr>
            </w:pPr>
          </w:p>
          <w:p w14:paraId="118864F4" w14:textId="4D0E3A4A" w:rsidR="00A44024" w:rsidRPr="00A44024" w:rsidRDefault="00A44024" w:rsidP="009C33BB">
            <w:pPr>
              <w:jc w:val="both"/>
              <w:rPr>
                <w:rFonts w:ascii="Arial" w:hAnsi="Arial" w:cs="Arial"/>
                <w:b/>
                <w:u w:val="single"/>
                <w:lang w:val="fr-FR"/>
              </w:rPr>
            </w:pPr>
            <w:r w:rsidRPr="00A44024">
              <w:rPr>
                <w:rFonts w:ascii="Arial" w:hAnsi="Arial" w:cs="Arial"/>
                <w:b/>
                <w:u w:val="single"/>
                <w:lang w:val="fr-FR"/>
              </w:rPr>
              <w:t>Mécanisme de réglage de hauteur</w:t>
            </w:r>
            <w:r w:rsidRPr="00A44024">
              <w:rPr>
                <w:rFonts w:ascii="Arial" w:hAnsi="Arial" w:cs="Arial"/>
                <w:lang w:val="fr-FR"/>
              </w:rPr>
              <w:t xml:space="preserve"> dans chaque élément au niveau des galets, qui permet le réajustement des éléments sans ouvrir le plafond.</w:t>
            </w:r>
          </w:p>
          <w:p w14:paraId="4D81841E" w14:textId="3895AA06" w:rsidR="00A44024" w:rsidRPr="00A44024" w:rsidRDefault="00A44024" w:rsidP="009C33BB">
            <w:pPr>
              <w:jc w:val="both"/>
              <w:rPr>
                <w:rFonts w:ascii="Arial" w:hAnsi="Arial" w:cs="Arial"/>
                <w:b/>
                <w:u w:val="single"/>
                <w:lang w:val="fr-FR"/>
              </w:rPr>
            </w:pPr>
          </w:p>
          <w:p w14:paraId="081FE1EF" w14:textId="77777777" w:rsidR="00A44024" w:rsidRPr="00A44024" w:rsidRDefault="00A44024" w:rsidP="009C33BB">
            <w:pPr>
              <w:jc w:val="both"/>
              <w:rPr>
                <w:rFonts w:ascii="Arial" w:hAnsi="Arial" w:cs="Arial"/>
                <w:bCs/>
                <w:lang w:val="fr-FR"/>
              </w:rPr>
            </w:pPr>
            <w:r w:rsidRPr="00A44024">
              <w:rPr>
                <w:rFonts w:ascii="Arial" w:hAnsi="Arial" w:cs="Arial"/>
                <w:b/>
                <w:u w:val="single"/>
                <w:lang w:val="fr-FR"/>
              </w:rPr>
              <w:lastRenderedPageBreak/>
              <w:t xml:space="preserve">Suspentes en acier </w:t>
            </w:r>
            <w:r w:rsidRPr="00A44024">
              <w:rPr>
                <w:rFonts w:ascii="Arial" w:hAnsi="Arial" w:cs="Arial"/>
                <w:bCs/>
                <w:lang w:val="fr-FR"/>
              </w:rPr>
              <w:t xml:space="preserve">pour le rail se fixant sur le support fourni par le client permettant un réglage suffisant pour les abaissements ultérieurs du plafond, aucune suspension rigide. </w:t>
            </w:r>
          </w:p>
          <w:p w14:paraId="4A2B3C81" w14:textId="77777777" w:rsidR="00A44024" w:rsidRPr="00A44024" w:rsidRDefault="00A44024" w:rsidP="009C33BB">
            <w:pPr>
              <w:jc w:val="both"/>
              <w:rPr>
                <w:rFonts w:ascii="Arial" w:hAnsi="Arial" w:cs="Arial"/>
                <w:bCs/>
                <w:lang w:val="fr-FR"/>
              </w:rPr>
            </w:pPr>
            <w:r w:rsidRPr="00A44024">
              <w:rPr>
                <w:rFonts w:ascii="Arial" w:hAnsi="Arial" w:cs="Arial"/>
                <w:bCs/>
                <w:lang w:val="fr-FR"/>
              </w:rPr>
              <w:t>Tous les matériaux sont dotés d'une protection contre la corrosion.</w:t>
            </w:r>
          </w:p>
          <w:p w14:paraId="77BD00EB" w14:textId="77777777" w:rsidR="00A44024" w:rsidRPr="00A44024" w:rsidRDefault="00A44024" w:rsidP="009C33BB">
            <w:pPr>
              <w:jc w:val="both"/>
              <w:rPr>
                <w:rFonts w:ascii="Arial" w:hAnsi="Arial" w:cs="Arial"/>
                <w:bCs/>
                <w:lang w:val="fr-FR"/>
              </w:rPr>
            </w:pPr>
            <w:r w:rsidRPr="00A44024">
              <w:rPr>
                <w:rFonts w:ascii="Arial" w:hAnsi="Arial" w:cs="Arial"/>
                <w:bCs/>
                <w:lang w:val="fr-FR"/>
              </w:rPr>
              <w:t>La suspension est réglable en longueur et par rapport à l'axe de la cloison mais aussi horizontalement.</w:t>
            </w:r>
          </w:p>
          <w:p w14:paraId="28D93255" w14:textId="77777777" w:rsidR="00A44024" w:rsidRPr="00A44024" w:rsidRDefault="00A44024" w:rsidP="009C33BB">
            <w:pPr>
              <w:jc w:val="both"/>
              <w:rPr>
                <w:rFonts w:ascii="Arial" w:hAnsi="Arial" w:cs="Arial"/>
                <w:b/>
                <w:u w:val="single"/>
                <w:lang w:val="fr-FR"/>
              </w:rPr>
            </w:pPr>
          </w:p>
          <w:p w14:paraId="2F6C9D34" w14:textId="77777777" w:rsidR="00A44024" w:rsidRPr="00A44024" w:rsidRDefault="00A44024" w:rsidP="009C33BB">
            <w:pPr>
              <w:jc w:val="both"/>
              <w:rPr>
                <w:rFonts w:ascii="Arial" w:hAnsi="Arial" w:cs="Arial"/>
                <w:b/>
                <w:u w:val="single"/>
                <w:lang w:val="fr-FR"/>
              </w:rPr>
            </w:pPr>
            <w:r w:rsidRPr="00A44024">
              <w:rPr>
                <w:rFonts w:ascii="Arial" w:hAnsi="Arial" w:cs="Arial"/>
                <w:b/>
                <w:u w:val="single"/>
                <w:lang w:val="fr-FR"/>
              </w:rPr>
              <w:t>Barrières acoustiques</w:t>
            </w:r>
          </w:p>
          <w:p w14:paraId="74D7A1D0" w14:textId="77777777" w:rsidR="00A44024" w:rsidRPr="00A44024" w:rsidRDefault="00A44024" w:rsidP="009C33BB">
            <w:pPr>
              <w:rPr>
                <w:rFonts w:ascii="Arial" w:hAnsi="Arial" w:cs="Arial"/>
                <w:bCs/>
                <w:lang w:val="fr-FR"/>
              </w:rPr>
            </w:pPr>
            <w:r w:rsidRPr="00A44024">
              <w:rPr>
                <w:rFonts w:ascii="Arial" w:hAnsi="Arial" w:cs="Arial"/>
                <w:bCs/>
                <w:lang w:val="fr-FR"/>
              </w:rPr>
              <w:t xml:space="preserve">2 ou 4 peaux au-dessus du rail en fonction de l’indice acoustique du mur mobile. </w:t>
            </w:r>
            <w:r w:rsidRPr="00A44024">
              <w:rPr>
                <w:rFonts w:ascii="Arial" w:hAnsi="Arial" w:cs="Arial"/>
                <w:bCs/>
                <w:lang w:val="fr-FR"/>
              </w:rPr>
              <w:br/>
              <w:t>Elles sont connectées au rail et aux composants adjacents avec des profils spéciaux de sorte qu’il n’y a pas de joints.</w:t>
            </w:r>
          </w:p>
          <w:p w14:paraId="0F67A52C" w14:textId="77777777" w:rsidR="00A44024" w:rsidRPr="00A44024" w:rsidRDefault="00A44024" w:rsidP="009C33BB">
            <w:pPr>
              <w:jc w:val="both"/>
              <w:rPr>
                <w:rFonts w:ascii="Arial" w:hAnsi="Arial" w:cs="Arial"/>
                <w:bCs/>
                <w:lang w:val="fr-FR"/>
              </w:rPr>
            </w:pPr>
            <w:r w:rsidRPr="00A44024">
              <w:rPr>
                <w:rFonts w:ascii="Arial" w:hAnsi="Arial" w:cs="Arial"/>
                <w:bCs/>
                <w:lang w:val="fr-FR"/>
              </w:rPr>
              <w:t>Possibilité d’avoir la même finition que les panneaux décoratifs utilisés pour les faces des panneaux.</w:t>
            </w:r>
          </w:p>
          <w:p w14:paraId="16383F29" w14:textId="77777777" w:rsidR="00A44024" w:rsidRPr="00A44024" w:rsidRDefault="00A44024" w:rsidP="009C33BB">
            <w:pPr>
              <w:jc w:val="both"/>
              <w:rPr>
                <w:rFonts w:ascii="Arial" w:hAnsi="Arial" w:cs="Arial"/>
                <w:bCs/>
                <w:lang w:val="fr-FR"/>
              </w:rPr>
            </w:pPr>
            <w:r w:rsidRPr="00A44024">
              <w:rPr>
                <w:rFonts w:ascii="Arial" w:hAnsi="Arial" w:cs="Arial"/>
                <w:bCs/>
                <w:lang w:val="fr-FR"/>
              </w:rPr>
              <w:t>La barrière acoustique commence au point de fixation des rails (des suspentes) et se termine au bord inférieur du rail.</w:t>
            </w:r>
          </w:p>
          <w:p w14:paraId="06DBC7E3" w14:textId="77777777" w:rsidR="00A44024" w:rsidRPr="00A44024" w:rsidRDefault="00A44024" w:rsidP="009C33BB">
            <w:pPr>
              <w:jc w:val="both"/>
              <w:rPr>
                <w:rFonts w:ascii="Arial" w:hAnsi="Arial" w:cs="Arial"/>
                <w:bCs/>
                <w:lang w:val="fr-FR"/>
              </w:rPr>
            </w:pPr>
            <w:r w:rsidRPr="00A44024">
              <w:rPr>
                <w:rFonts w:ascii="Arial" w:hAnsi="Arial" w:cs="Arial"/>
                <w:bCs/>
                <w:lang w:val="fr-FR"/>
              </w:rPr>
              <w:t>Extension possible selon accord.</w:t>
            </w:r>
          </w:p>
          <w:p w14:paraId="776D2236" w14:textId="77777777" w:rsidR="00A44024" w:rsidRPr="00A44024" w:rsidRDefault="00A44024" w:rsidP="009C33BB">
            <w:pPr>
              <w:jc w:val="both"/>
              <w:rPr>
                <w:rFonts w:ascii="Arial" w:hAnsi="Arial" w:cs="Arial"/>
                <w:lang w:val="fr-FR"/>
              </w:rPr>
            </w:pPr>
          </w:p>
          <w:p w14:paraId="53A8A805" w14:textId="77777777" w:rsidR="00A44024" w:rsidRPr="00A44024" w:rsidRDefault="00A44024" w:rsidP="009C33BB">
            <w:pPr>
              <w:jc w:val="both"/>
              <w:rPr>
                <w:rFonts w:ascii="Arial" w:hAnsi="Arial" w:cs="Arial"/>
                <w:b/>
                <w:u w:val="single"/>
                <w:lang w:val="fr-FR"/>
              </w:rPr>
            </w:pPr>
            <w:r w:rsidRPr="00A44024">
              <w:rPr>
                <w:rFonts w:ascii="Arial" w:hAnsi="Arial" w:cs="Arial"/>
                <w:b/>
                <w:u w:val="single"/>
                <w:lang w:val="fr-FR"/>
              </w:rPr>
              <w:t>Panneau télescopique</w:t>
            </w:r>
          </w:p>
          <w:p w14:paraId="0842B045" w14:textId="77777777" w:rsidR="00A44024" w:rsidRPr="00A44024" w:rsidRDefault="00A44024" w:rsidP="009C33BB">
            <w:pPr>
              <w:jc w:val="both"/>
              <w:rPr>
                <w:rFonts w:ascii="Arial" w:hAnsi="Arial" w:cs="Arial"/>
                <w:bCs/>
                <w:lang w:val="fr-FR"/>
              </w:rPr>
            </w:pPr>
            <w:r w:rsidRPr="00A44024">
              <w:rPr>
                <w:rFonts w:ascii="Arial" w:hAnsi="Arial" w:cs="Arial"/>
                <w:bCs/>
                <w:lang w:val="fr-FR"/>
              </w:rPr>
              <w:t xml:space="preserve">Le dernier panneau du mur mobile est le panneau télescopique qui, en plus des joints extensibles haut/bas, possède également un élément de manchon télescopique pour sceller la paroi verticalement contre le mur périphérique. Le panneau télescopique est actionné par un mécanisme sur le côté et a une course de 120 </w:t>
            </w:r>
            <w:proofErr w:type="spellStart"/>
            <w:r w:rsidRPr="00A44024">
              <w:rPr>
                <w:rFonts w:ascii="Arial" w:hAnsi="Arial" w:cs="Arial"/>
                <w:bCs/>
                <w:lang w:val="fr-FR"/>
              </w:rPr>
              <w:t>mm.</w:t>
            </w:r>
            <w:proofErr w:type="spellEnd"/>
          </w:p>
          <w:p w14:paraId="0171027D" w14:textId="77777777" w:rsidR="00A44024" w:rsidRPr="00A44024" w:rsidRDefault="00A44024" w:rsidP="009C33BB">
            <w:pPr>
              <w:jc w:val="both"/>
              <w:rPr>
                <w:rFonts w:ascii="Arial" w:hAnsi="Arial" w:cs="Arial"/>
                <w:bCs/>
                <w:lang w:val="fr-FR"/>
              </w:rPr>
            </w:pPr>
            <w:r w:rsidRPr="00A44024">
              <w:rPr>
                <w:rFonts w:ascii="Arial" w:hAnsi="Arial" w:cs="Arial"/>
                <w:bCs/>
                <w:lang w:val="fr-FR"/>
              </w:rPr>
              <w:t>Pas de doublage des pièces en panneaux agglomérés possible.</w:t>
            </w:r>
          </w:p>
          <w:p w14:paraId="67792A75" w14:textId="77777777" w:rsidR="00A44024" w:rsidRPr="00A44024" w:rsidRDefault="00A44024" w:rsidP="009C33BB">
            <w:pPr>
              <w:jc w:val="both"/>
              <w:rPr>
                <w:rFonts w:ascii="Arial" w:hAnsi="Arial" w:cs="Arial"/>
                <w:bCs/>
                <w:lang w:val="fr-FR"/>
              </w:rPr>
            </w:pPr>
            <w:r w:rsidRPr="00A44024">
              <w:rPr>
                <w:rFonts w:ascii="Arial" w:hAnsi="Arial" w:cs="Arial"/>
                <w:bCs/>
                <w:lang w:val="fr-FR"/>
              </w:rPr>
              <w:t>Un seul demi-tour pour l'ouverture ou la fermeture est autorisé.</w:t>
            </w:r>
          </w:p>
          <w:p w14:paraId="59A3CE26" w14:textId="77777777" w:rsidR="00A44024" w:rsidRPr="00A44024" w:rsidRDefault="00A44024" w:rsidP="009C33BB">
            <w:pPr>
              <w:jc w:val="both"/>
              <w:rPr>
                <w:rFonts w:ascii="Arial" w:hAnsi="Arial" w:cs="Arial"/>
                <w:lang w:val="fr-FR"/>
              </w:rPr>
            </w:pPr>
          </w:p>
          <w:p w14:paraId="7C286E4E" w14:textId="21758D9E" w:rsidR="00A44024" w:rsidRPr="00A44024" w:rsidRDefault="00A44024" w:rsidP="009C33BB">
            <w:pPr>
              <w:jc w:val="both"/>
              <w:rPr>
                <w:rFonts w:ascii="Arial" w:hAnsi="Arial" w:cs="Arial"/>
                <w:b/>
                <w:u w:val="single"/>
                <w:lang w:val="fr-FR"/>
              </w:rPr>
            </w:pPr>
            <w:r w:rsidRPr="00A44024">
              <w:rPr>
                <w:rFonts w:ascii="Arial" w:hAnsi="Arial" w:cs="Arial"/>
                <w:b/>
                <w:u w:val="single"/>
                <w:lang w:val="fr-FR"/>
              </w:rPr>
              <w:t>Porte (optionnel) : Porte réalisée avec un panneau standard Type 100/100 K</w:t>
            </w:r>
          </w:p>
          <w:p w14:paraId="763985ED" w14:textId="77777777" w:rsidR="00A44024" w:rsidRPr="00A44024" w:rsidRDefault="00A44024" w:rsidP="009C33BB">
            <w:pPr>
              <w:jc w:val="both"/>
              <w:rPr>
                <w:rFonts w:ascii="Arial" w:hAnsi="Arial" w:cs="Arial"/>
                <w:lang w:val="fr-FR"/>
              </w:rPr>
            </w:pPr>
            <w:r w:rsidRPr="00A44024">
              <w:rPr>
                <w:rFonts w:ascii="Arial" w:hAnsi="Arial" w:cs="Arial"/>
                <w:lang w:val="fr-FR"/>
              </w:rPr>
              <w:t>Porte simple</w:t>
            </w:r>
          </w:p>
          <w:p w14:paraId="17D3C14C" w14:textId="77777777" w:rsidR="00A44024" w:rsidRPr="00A44024" w:rsidRDefault="00A44024" w:rsidP="009C33BB">
            <w:pPr>
              <w:jc w:val="both"/>
              <w:rPr>
                <w:rFonts w:ascii="Arial" w:hAnsi="Arial" w:cs="Arial"/>
                <w:lang w:val="fr-FR"/>
              </w:rPr>
            </w:pPr>
            <w:r w:rsidRPr="00A44024">
              <w:rPr>
                <w:rFonts w:ascii="Arial" w:hAnsi="Arial" w:cs="Arial"/>
                <w:lang w:val="fr-FR"/>
              </w:rPr>
              <w:t>Largeur de porte de 900 mm intégré dans le cadre du panneau mobile avec cadre en acier. Conception avec deux longerons latéraux avec traverses télescopiques. Dans l’alignement du mur mobile.</w:t>
            </w:r>
          </w:p>
          <w:p w14:paraId="31AB3F2D" w14:textId="77777777" w:rsidR="00A44024" w:rsidRPr="00A44024" w:rsidRDefault="00A44024" w:rsidP="009C33BB">
            <w:pPr>
              <w:jc w:val="both"/>
              <w:rPr>
                <w:rFonts w:ascii="Arial" w:hAnsi="Arial" w:cs="Arial"/>
                <w:lang w:val="fr-FR"/>
              </w:rPr>
            </w:pPr>
            <w:r w:rsidRPr="00A44024">
              <w:rPr>
                <w:rFonts w:ascii="Arial" w:hAnsi="Arial" w:cs="Arial"/>
                <w:lang w:val="fr-FR"/>
              </w:rPr>
              <w:t>Avec la fixation automatique de la feuille de porte lors du déplacement des panneaux.</w:t>
            </w:r>
          </w:p>
          <w:p w14:paraId="11A36E87" w14:textId="77777777" w:rsidR="00A44024" w:rsidRPr="00A44024" w:rsidRDefault="00A44024" w:rsidP="009C33BB">
            <w:pPr>
              <w:jc w:val="both"/>
              <w:rPr>
                <w:rFonts w:ascii="Arial" w:hAnsi="Arial" w:cs="Arial"/>
                <w:lang w:val="fr-FR"/>
              </w:rPr>
            </w:pPr>
            <w:r w:rsidRPr="00A44024">
              <w:rPr>
                <w:rFonts w:ascii="Arial" w:hAnsi="Arial" w:cs="Arial"/>
                <w:lang w:val="fr-FR"/>
              </w:rPr>
              <w:t>Vantail de porte avec mécanisme de pression automatique et traverse télescopique basse</w:t>
            </w:r>
          </w:p>
          <w:p w14:paraId="45D3E7F7" w14:textId="77777777" w:rsidR="00A44024" w:rsidRPr="00A44024" w:rsidRDefault="00A44024" w:rsidP="009C33BB">
            <w:pPr>
              <w:jc w:val="both"/>
              <w:rPr>
                <w:rFonts w:ascii="Arial" w:hAnsi="Arial" w:cs="Arial"/>
                <w:lang w:val="fr-FR"/>
              </w:rPr>
            </w:pPr>
            <w:r w:rsidRPr="00A44024">
              <w:rPr>
                <w:rFonts w:ascii="Arial" w:hAnsi="Arial" w:cs="Arial"/>
                <w:lang w:val="fr-FR"/>
              </w:rPr>
              <w:t>Double porte</w:t>
            </w:r>
          </w:p>
          <w:p w14:paraId="6D76CE09" w14:textId="77777777" w:rsidR="00A44024" w:rsidRPr="00A44024" w:rsidRDefault="00A44024" w:rsidP="009C33BB">
            <w:pPr>
              <w:jc w:val="both"/>
              <w:rPr>
                <w:rFonts w:ascii="Arial" w:hAnsi="Arial" w:cs="Arial"/>
                <w:lang w:val="fr-FR"/>
              </w:rPr>
            </w:pPr>
            <w:r w:rsidRPr="00A44024">
              <w:rPr>
                <w:rFonts w:ascii="Arial" w:hAnsi="Arial" w:cs="Arial"/>
                <w:lang w:val="fr-FR"/>
              </w:rPr>
              <w:t>Largeur 1800mm</w:t>
            </w:r>
          </w:p>
          <w:p w14:paraId="7EE11690" w14:textId="1C2B9B0F" w:rsidR="00A44024" w:rsidRPr="00A44024" w:rsidRDefault="00A44024" w:rsidP="009C33BB">
            <w:pPr>
              <w:jc w:val="both"/>
              <w:rPr>
                <w:rFonts w:ascii="Arial" w:hAnsi="Arial" w:cs="Arial"/>
                <w:lang w:val="fr-FR"/>
              </w:rPr>
            </w:pPr>
          </w:p>
          <w:p w14:paraId="1F1011EC" w14:textId="301A5C1A" w:rsidR="00A44024" w:rsidRPr="00A44024" w:rsidRDefault="00A44024" w:rsidP="009C33BB">
            <w:pPr>
              <w:jc w:val="both"/>
              <w:rPr>
                <w:rFonts w:ascii="Arial" w:hAnsi="Arial" w:cs="Arial"/>
                <w:lang w:val="fr-FR"/>
              </w:rPr>
            </w:pPr>
            <w:r w:rsidRPr="00A44024">
              <w:rPr>
                <w:rFonts w:ascii="Arial" w:hAnsi="Arial" w:cs="Arial"/>
                <w:lang w:val="fr-FR"/>
              </w:rPr>
              <w:t>Finitions : Mélaminé ou stratifié</w:t>
            </w:r>
          </w:p>
          <w:p w14:paraId="4DDAF04E" w14:textId="173642AD" w:rsidR="00A44024" w:rsidRPr="00A44024" w:rsidRDefault="00A44024" w:rsidP="009C33BB">
            <w:pPr>
              <w:jc w:val="both"/>
              <w:rPr>
                <w:rFonts w:ascii="Arial" w:hAnsi="Arial" w:cs="Arial"/>
                <w:lang w:val="fr-FR"/>
              </w:rPr>
            </w:pPr>
          </w:p>
          <w:p w14:paraId="6341C6A6" w14:textId="4A77EABC" w:rsidR="00A44024" w:rsidRPr="00A44024" w:rsidRDefault="00A44024" w:rsidP="009C33BB">
            <w:pPr>
              <w:jc w:val="both"/>
              <w:rPr>
                <w:rFonts w:ascii="Arial" w:hAnsi="Arial" w:cs="Arial"/>
                <w:lang w:val="fr-FR"/>
              </w:rPr>
            </w:pPr>
            <w:r w:rsidRPr="00A44024">
              <w:rPr>
                <w:rFonts w:ascii="Arial" w:hAnsi="Arial" w:cs="Arial"/>
                <w:b/>
                <w:u w:val="single"/>
                <w:lang w:val="fr-FR"/>
              </w:rPr>
              <w:t>Isolation acoustique</w:t>
            </w:r>
            <w:r w:rsidRPr="00A44024">
              <w:rPr>
                <w:rFonts w:ascii="Arial" w:hAnsi="Arial" w:cs="Arial"/>
                <w:lang w:val="fr-FR"/>
              </w:rPr>
              <w:t xml:space="preserve"> </w:t>
            </w:r>
          </w:p>
          <w:p w14:paraId="6D6EBC72" w14:textId="7DFF1571" w:rsidR="00A44024" w:rsidRPr="00A44024" w:rsidRDefault="00A44024" w:rsidP="009C33BB">
            <w:pPr>
              <w:jc w:val="both"/>
              <w:rPr>
                <w:rFonts w:ascii="Arial" w:hAnsi="Arial" w:cs="Arial"/>
                <w:lang w:val="fr-FR"/>
              </w:rPr>
            </w:pPr>
            <w:r w:rsidRPr="00A44024">
              <w:rPr>
                <w:rFonts w:ascii="Arial" w:hAnsi="Arial" w:cs="Arial"/>
                <w:lang w:val="fr-FR"/>
              </w:rPr>
              <w:t xml:space="preserve">45 &amp; 47 dB </w:t>
            </w:r>
            <w:proofErr w:type="spellStart"/>
            <w:r w:rsidRPr="00A44024">
              <w:rPr>
                <w:rFonts w:ascii="Arial" w:hAnsi="Arial" w:cs="Arial"/>
                <w:lang w:val="fr-FR"/>
              </w:rPr>
              <w:t>RwP</w:t>
            </w:r>
            <w:proofErr w:type="spellEnd"/>
            <w:r w:rsidRPr="00A44024">
              <w:rPr>
                <w:rFonts w:ascii="Arial" w:hAnsi="Arial" w:cs="Arial"/>
                <w:lang w:val="fr-FR"/>
              </w:rPr>
              <w:t xml:space="preserve"> selon la norme en vigueur DIN EN 20140-3.</w:t>
            </w:r>
          </w:p>
          <w:p w14:paraId="1C4A10D6" w14:textId="0221AB63" w:rsidR="00A44024" w:rsidRPr="00A44024" w:rsidRDefault="00A44024" w:rsidP="009C33BB">
            <w:pPr>
              <w:jc w:val="both"/>
              <w:rPr>
                <w:rFonts w:ascii="Arial" w:hAnsi="Arial" w:cs="Arial"/>
                <w:lang w:val="fr-FR"/>
              </w:rPr>
            </w:pPr>
            <w:r w:rsidRPr="00A44024">
              <w:rPr>
                <w:rFonts w:ascii="Arial" w:hAnsi="Arial" w:cs="Arial"/>
                <w:lang w:val="fr-FR"/>
              </w:rPr>
              <w:t>Le certificat d’isolation acoustique d’un institut accrédité doit être présenté.</w:t>
            </w:r>
          </w:p>
          <w:p w14:paraId="3CFE3325" w14:textId="72E97E62" w:rsidR="00A44024" w:rsidRPr="00A44024" w:rsidRDefault="00A44024" w:rsidP="009C33BB">
            <w:pPr>
              <w:jc w:val="both"/>
              <w:rPr>
                <w:rFonts w:ascii="Arial" w:hAnsi="Arial" w:cs="Arial"/>
                <w:lang w:val="fr-FR"/>
              </w:rPr>
            </w:pPr>
          </w:p>
          <w:p w14:paraId="4F41F854" w14:textId="77777777" w:rsidR="00A44024" w:rsidRPr="00A44024" w:rsidRDefault="00A44024" w:rsidP="009C33BB">
            <w:pPr>
              <w:jc w:val="both"/>
              <w:rPr>
                <w:rFonts w:ascii="Arial" w:hAnsi="Arial" w:cs="Arial"/>
                <w:lang w:val="fr-FR"/>
              </w:rPr>
            </w:pPr>
            <w:r w:rsidRPr="00A44024">
              <w:rPr>
                <w:rFonts w:ascii="Arial" w:hAnsi="Arial" w:cs="Arial"/>
                <w:b/>
                <w:u w:val="single"/>
                <w:lang w:val="fr"/>
              </w:rPr>
              <w:t>DIN EN ISO 9001</w:t>
            </w:r>
          </w:p>
          <w:p w14:paraId="30E090D3" w14:textId="77777777" w:rsidR="00A44024" w:rsidRPr="00A44024" w:rsidRDefault="00A44024" w:rsidP="009C33BB">
            <w:pPr>
              <w:jc w:val="both"/>
              <w:rPr>
                <w:rFonts w:ascii="Arial" w:hAnsi="Arial" w:cs="Arial"/>
                <w:lang w:val="fr-FR"/>
              </w:rPr>
            </w:pPr>
            <w:r w:rsidRPr="00A44024">
              <w:rPr>
                <w:rFonts w:ascii="Arial" w:hAnsi="Arial" w:cs="Arial"/>
                <w:lang w:val="fr"/>
              </w:rPr>
              <w:t>Les opérations doivent être conformes au système de gestion de la qualité 9000. Un certificat valide doit être présenté.</w:t>
            </w:r>
          </w:p>
          <w:p w14:paraId="3220AE1E" w14:textId="77777777" w:rsidR="00A44024" w:rsidRPr="00A44024" w:rsidRDefault="00A44024" w:rsidP="009C33BB">
            <w:pPr>
              <w:jc w:val="both"/>
              <w:rPr>
                <w:rFonts w:ascii="Arial" w:hAnsi="Arial" w:cs="Arial"/>
                <w:lang w:val="fr-FR"/>
              </w:rPr>
            </w:pPr>
          </w:p>
          <w:p w14:paraId="2AC488F8" w14:textId="77777777" w:rsidR="00A44024" w:rsidRPr="00A44024" w:rsidRDefault="00A44024" w:rsidP="009C33BB">
            <w:pPr>
              <w:jc w:val="both"/>
              <w:rPr>
                <w:rFonts w:ascii="Arial" w:hAnsi="Arial" w:cs="Arial"/>
                <w:lang w:val="fr-FR"/>
              </w:rPr>
            </w:pPr>
            <w:r w:rsidRPr="00A44024">
              <w:rPr>
                <w:rFonts w:ascii="Arial" w:hAnsi="Arial" w:cs="Arial"/>
                <w:b/>
                <w:u w:val="single"/>
                <w:lang w:val="fr"/>
              </w:rPr>
              <w:t>Livraison</w:t>
            </w:r>
          </w:p>
          <w:p w14:paraId="50C7644A" w14:textId="77777777" w:rsidR="00A44024" w:rsidRPr="00A44024" w:rsidRDefault="00A44024" w:rsidP="009C33BB">
            <w:pPr>
              <w:jc w:val="both"/>
              <w:rPr>
                <w:rFonts w:ascii="Arial" w:hAnsi="Arial" w:cs="Arial"/>
                <w:lang w:val="fr-FR"/>
              </w:rPr>
            </w:pPr>
            <w:r w:rsidRPr="00A44024">
              <w:rPr>
                <w:rFonts w:ascii="Arial" w:hAnsi="Arial" w:cs="Arial"/>
                <w:lang w:val="fr"/>
              </w:rPr>
              <w:t>Livraison sur chantier, y compris transport à l’intérieur du bâtiment, entièrement installé conformément à la réglementation DIN.</w:t>
            </w:r>
          </w:p>
          <w:p w14:paraId="0C5F4EB1" w14:textId="77777777" w:rsidR="00A44024" w:rsidRPr="00A44024" w:rsidRDefault="00A44024" w:rsidP="009C33BB">
            <w:pPr>
              <w:jc w:val="both"/>
              <w:rPr>
                <w:rFonts w:ascii="Arial" w:hAnsi="Arial" w:cs="Arial"/>
                <w:lang w:val="fr-FR"/>
              </w:rPr>
            </w:pPr>
          </w:p>
          <w:p w14:paraId="3F5A8DAE" w14:textId="77777777" w:rsidR="00A44024" w:rsidRPr="00A44024" w:rsidRDefault="00A44024" w:rsidP="009C33BB">
            <w:pPr>
              <w:jc w:val="both"/>
              <w:rPr>
                <w:rFonts w:ascii="Arial" w:hAnsi="Arial" w:cs="Arial"/>
                <w:b/>
                <w:u w:val="single"/>
                <w:lang w:val="fr-FR"/>
              </w:rPr>
            </w:pPr>
            <w:r w:rsidRPr="00A44024">
              <w:rPr>
                <w:rFonts w:ascii="Arial" w:hAnsi="Arial" w:cs="Arial"/>
                <w:b/>
                <w:u w:val="single"/>
                <w:lang w:val="fr"/>
              </w:rPr>
              <w:t>Montage des rais et panneaux</w:t>
            </w:r>
          </w:p>
          <w:p w14:paraId="0FFA1A97" w14:textId="77777777" w:rsidR="00A44024" w:rsidRPr="00A44024" w:rsidRDefault="00A44024" w:rsidP="009C33BB">
            <w:pPr>
              <w:jc w:val="both"/>
              <w:rPr>
                <w:rFonts w:ascii="Arial" w:hAnsi="Arial" w:cs="Arial"/>
                <w:lang w:val="fr-FR"/>
              </w:rPr>
            </w:pPr>
            <w:r w:rsidRPr="00A44024">
              <w:rPr>
                <w:rFonts w:ascii="Arial" w:hAnsi="Arial" w:cs="Arial"/>
                <w:lang w:val="fr"/>
              </w:rPr>
              <w:t>Montage de rails et des panneaux en 2 étapes distinctes. Montage comprenant le matériel d’assemblage et les échafaudages nécessaires.</w:t>
            </w:r>
          </w:p>
          <w:p w14:paraId="08DAC62F" w14:textId="77777777" w:rsidR="00A44024" w:rsidRPr="00A44024" w:rsidRDefault="00A44024" w:rsidP="009C33BB">
            <w:pPr>
              <w:jc w:val="both"/>
              <w:rPr>
                <w:rFonts w:ascii="Arial" w:hAnsi="Arial" w:cs="Arial"/>
                <w:u w:val="single"/>
                <w:lang w:val="fr-FR"/>
              </w:rPr>
            </w:pPr>
          </w:p>
          <w:p w14:paraId="4BF1BCCF" w14:textId="68C0B5D3" w:rsidR="00A44024" w:rsidRPr="00A44024" w:rsidRDefault="00A44024" w:rsidP="009C33BB">
            <w:pPr>
              <w:rPr>
                <w:rFonts w:ascii="Arial" w:hAnsi="Arial" w:cs="Arial"/>
                <w:lang w:val="fr-FR"/>
              </w:rPr>
            </w:pPr>
            <w:r w:rsidRPr="00A44024">
              <w:rPr>
                <w:rFonts w:ascii="Arial" w:hAnsi="Arial" w:cs="Arial"/>
                <w:b/>
                <w:u w:val="single"/>
                <w:lang w:val="fr-FR"/>
              </w:rPr>
              <w:t>Fabricant</w:t>
            </w:r>
            <w:r w:rsidRPr="00A44024">
              <w:rPr>
                <w:rFonts w:ascii="Arial" w:hAnsi="Arial" w:cs="Arial"/>
                <w:lang w:val="fr-FR"/>
              </w:rPr>
              <w:br/>
              <w:t xml:space="preserve">HUFCOR Deutschland GmbH, </w:t>
            </w:r>
            <w:proofErr w:type="spellStart"/>
            <w:r w:rsidRPr="00A44024">
              <w:rPr>
                <w:rFonts w:ascii="Arial" w:hAnsi="Arial" w:cs="Arial"/>
                <w:lang w:val="fr-FR"/>
              </w:rPr>
              <w:t>Triftweg</w:t>
            </w:r>
            <w:proofErr w:type="spellEnd"/>
            <w:r w:rsidRPr="00A44024">
              <w:rPr>
                <w:rFonts w:ascii="Arial" w:hAnsi="Arial" w:cs="Arial"/>
                <w:lang w:val="fr-FR"/>
              </w:rPr>
              <w:t xml:space="preserve"> 36,06847 Dessau-</w:t>
            </w:r>
            <w:proofErr w:type="spellStart"/>
            <w:r w:rsidRPr="00A44024">
              <w:rPr>
                <w:rFonts w:ascii="Arial" w:hAnsi="Arial" w:cs="Arial"/>
                <w:lang w:val="fr-FR"/>
              </w:rPr>
              <w:t>Roßlau</w:t>
            </w:r>
            <w:proofErr w:type="spellEnd"/>
            <w:r w:rsidRPr="00A44024">
              <w:rPr>
                <w:rFonts w:ascii="Arial" w:hAnsi="Arial" w:cs="Arial"/>
                <w:lang w:val="fr-FR"/>
              </w:rPr>
              <w:t xml:space="preserve"> - Allemagne</w:t>
            </w:r>
            <w:r w:rsidRPr="00A44024">
              <w:rPr>
                <w:rFonts w:ascii="Arial" w:hAnsi="Arial" w:cs="Arial"/>
                <w:lang w:val="fr-FR"/>
              </w:rPr>
              <w:br/>
            </w:r>
            <w:proofErr w:type="gramStart"/>
            <w:r w:rsidRPr="00A44024">
              <w:rPr>
                <w:rFonts w:ascii="Arial" w:hAnsi="Arial" w:cs="Arial"/>
                <w:lang w:val="fr-FR"/>
              </w:rPr>
              <w:t>Tél.:</w:t>
            </w:r>
            <w:proofErr w:type="gramEnd"/>
            <w:r w:rsidRPr="00A44024">
              <w:rPr>
                <w:rFonts w:ascii="Arial" w:hAnsi="Arial" w:cs="Arial"/>
                <w:lang w:val="fr-FR"/>
              </w:rPr>
              <w:t xml:space="preserve"> +49 340 540796-0,</w:t>
            </w:r>
            <w:r>
              <w:rPr>
                <w:rFonts w:ascii="Arial" w:hAnsi="Arial" w:cs="Arial"/>
                <w:lang w:val="fr-FR"/>
              </w:rPr>
              <w:t xml:space="preserve"> </w:t>
            </w:r>
            <w:r w:rsidRPr="00A44024">
              <w:rPr>
                <w:rFonts w:ascii="Arial" w:hAnsi="Arial" w:cs="Arial"/>
                <w:lang w:val="fr-FR"/>
              </w:rPr>
              <w:t>info@hufcor.de</w:t>
            </w:r>
          </w:p>
          <w:p w14:paraId="60314351" w14:textId="0F00FF1C" w:rsidR="00A44024" w:rsidRPr="00A44024" w:rsidRDefault="00A44024" w:rsidP="009C33BB">
            <w:pPr>
              <w:rPr>
                <w:rFonts w:ascii="Arial" w:hAnsi="Arial" w:cs="Arial"/>
                <w:lang w:val="fr-FR"/>
              </w:rPr>
            </w:pPr>
            <w:r w:rsidRPr="00A44024">
              <w:rPr>
                <w:rFonts w:ascii="Arial" w:hAnsi="Arial" w:cs="Arial"/>
                <w:lang w:val="fr-FR"/>
              </w:rPr>
              <w:t>Ou équivalent.</w:t>
            </w:r>
          </w:p>
        </w:tc>
      </w:tr>
      <w:tr w:rsidR="00A44024" w:rsidRPr="00A44024" w14:paraId="24DFB42F" w14:textId="77777777" w:rsidTr="00A44024">
        <w:trPr>
          <w:trHeight w:val="1971"/>
        </w:trPr>
        <w:tc>
          <w:tcPr>
            <w:tcW w:w="9848" w:type="dxa"/>
          </w:tcPr>
          <w:p w14:paraId="465BDB84" w14:textId="2470A2E4" w:rsidR="00A44024" w:rsidRPr="00A44024" w:rsidRDefault="00A44024" w:rsidP="006A6F98">
            <w:pPr>
              <w:tabs>
                <w:tab w:val="left" w:pos="900"/>
              </w:tabs>
              <w:rPr>
                <w:rFonts w:ascii="Arial" w:hAnsi="Arial" w:cs="Arial"/>
                <w:b/>
                <w:lang w:val="fr-FR"/>
              </w:rPr>
            </w:pPr>
            <w:r w:rsidRPr="00A44024">
              <w:rPr>
                <w:rFonts w:ascii="Arial" w:hAnsi="Arial" w:cs="Arial"/>
                <w:b/>
                <w:lang w:val="fr-FR"/>
              </w:rPr>
              <w:lastRenderedPageBreak/>
              <w:t xml:space="preserve">Type : </w:t>
            </w:r>
          </w:p>
          <w:p w14:paraId="4D0142D9" w14:textId="6121F90D" w:rsidR="00A44024" w:rsidRPr="00A44024" w:rsidRDefault="00A44024" w:rsidP="006A6F98">
            <w:pPr>
              <w:tabs>
                <w:tab w:val="left" w:pos="900"/>
              </w:tabs>
              <w:rPr>
                <w:rFonts w:ascii="Arial" w:hAnsi="Arial" w:cs="Arial"/>
                <w:b/>
                <w:lang w:val="fr-FR"/>
              </w:rPr>
            </w:pPr>
            <w:sdt>
              <w:sdtPr>
                <w:rPr>
                  <w:rFonts w:ascii="Arial" w:hAnsi="Arial" w:cs="Arial"/>
                  <w:lang w:val="fr-FR"/>
                </w:rPr>
                <w:id w:val="938403341"/>
                <w14:checkbox>
                  <w14:checked w14:val="0"/>
                  <w14:checkedState w14:val="2612" w14:font="MS Gothic"/>
                  <w14:uncheckedState w14:val="2610" w14:font="MS Gothic"/>
                </w14:checkbox>
              </w:sdtPr>
              <w:sdtContent>
                <w:r w:rsidRPr="00A44024">
                  <w:rPr>
                    <w:rFonts w:ascii="Segoe UI Symbol" w:eastAsia="MS Gothic" w:hAnsi="Segoe UI Symbol" w:cs="Segoe UI Symbol"/>
                    <w:lang w:val="fr-FR"/>
                  </w:rPr>
                  <w:t>☐</w:t>
                </w:r>
              </w:sdtContent>
            </w:sdt>
            <w:r w:rsidRPr="00A44024">
              <w:rPr>
                <w:rFonts w:ascii="Arial" w:hAnsi="Arial" w:cs="Arial"/>
                <w:lang w:val="fr-FR"/>
              </w:rPr>
              <w:t xml:space="preserve"> </w:t>
            </w:r>
            <w:proofErr w:type="spellStart"/>
            <w:proofErr w:type="gramStart"/>
            <w:r w:rsidRPr="00A44024">
              <w:rPr>
                <w:rFonts w:ascii="Arial" w:hAnsi="Arial" w:cs="Arial"/>
                <w:lang w:val="fr-FR"/>
              </w:rPr>
              <w:t>moViSTA</w:t>
            </w:r>
            <w:proofErr w:type="spellEnd"/>
            <w:proofErr w:type="gramEnd"/>
            <w:r w:rsidRPr="00A44024">
              <w:rPr>
                <w:rFonts w:ascii="Arial" w:hAnsi="Arial" w:cs="Arial"/>
                <w:b/>
                <w:lang w:val="fr-FR"/>
              </w:rPr>
              <w:tab/>
            </w:r>
          </w:p>
          <w:p w14:paraId="5B886AE9" w14:textId="3D97A728" w:rsidR="00A44024" w:rsidRPr="00A44024" w:rsidRDefault="00A44024" w:rsidP="000749EB">
            <w:pPr>
              <w:spacing w:line="276" w:lineRule="auto"/>
              <w:rPr>
                <w:rFonts w:ascii="Arial" w:hAnsi="Arial" w:cs="Arial"/>
                <w:lang w:val="fr-FR"/>
              </w:rPr>
            </w:pPr>
            <w:r w:rsidRPr="00A44024">
              <w:rPr>
                <w:rFonts w:ascii="Arial" w:hAnsi="Arial" w:cs="Arial"/>
                <w:lang w:val="fr-FR"/>
              </w:rPr>
              <w:t>*(à cocher par le soumissionnaire)</w:t>
            </w:r>
          </w:p>
          <w:p w14:paraId="1B7A486F" w14:textId="77777777" w:rsidR="00A44024" w:rsidRPr="00A44024" w:rsidRDefault="00A44024" w:rsidP="006C3329">
            <w:pPr>
              <w:rPr>
                <w:rFonts w:ascii="Arial" w:hAnsi="Arial" w:cs="Arial"/>
                <w:lang w:val="fr-FR"/>
              </w:rPr>
            </w:pPr>
          </w:p>
          <w:p w14:paraId="3D39915B" w14:textId="79BB064D" w:rsidR="00A44024" w:rsidRPr="00A44024" w:rsidRDefault="00A44024" w:rsidP="00B3157C">
            <w:pPr>
              <w:spacing w:line="276" w:lineRule="auto"/>
              <w:rPr>
                <w:rFonts w:ascii="Arial" w:hAnsi="Arial" w:cs="Arial"/>
                <w:b/>
                <w:lang w:val="fr-FR"/>
              </w:rPr>
            </w:pPr>
            <w:r w:rsidRPr="00A44024">
              <w:rPr>
                <w:rFonts w:ascii="Arial" w:hAnsi="Arial" w:cs="Arial"/>
                <w:b/>
                <w:lang w:val="fr-FR"/>
              </w:rPr>
              <w:t>Système de murs mobiles selon descriptif :</w:t>
            </w:r>
          </w:p>
          <w:p w14:paraId="648A3163" w14:textId="2771111B" w:rsidR="00A44024" w:rsidRPr="00A44024" w:rsidRDefault="00A44024" w:rsidP="00B3157C">
            <w:pPr>
              <w:pStyle w:val="berschrift4"/>
              <w:tabs>
                <w:tab w:val="right" w:pos="5883"/>
              </w:tabs>
              <w:spacing w:line="276" w:lineRule="auto"/>
              <w:rPr>
                <w:rFonts w:ascii="Arial" w:hAnsi="Arial" w:cs="Arial"/>
                <w:sz w:val="20"/>
                <w:lang w:val="fr-FR"/>
              </w:rPr>
            </w:pPr>
            <w:proofErr w:type="spellStart"/>
            <w:r w:rsidRPr="00A44024">
              <w:rPr>
                <w:rFonts w:ascii="Arial" w:hAnsi="Arial" w:cs="Arial"/>
                <w:sz w:val="20"/>
                <w:lang w:val="fr-FR"/>
              </w:rPr>
              <w:t>Monatge</w:t>
            </w:r>
            <w:proofErr w:type="spellEnd"/>
            <w:r w:rsidRPr="00A44024">
              <w:rPr>
                <w:rFonts w:ascii="Arial" w:hAnsi="Arial" w:cs="Arial"/>
                <w:sz w:val="20"/>
                <w:lang w:val="fr-FR"/>
              </w:rPr>
              <w:t xml:space="preserve">-Etage : </w:t>
            </w:r>
            <w:r w:rsidRPr="00A44024">
              <w:rPr>
                <w:rFonts w:ascii="Arial" w:hAnsi="Arial" w:cs="Arial"/>
                <w:sz w:val="20"/>
                <w:u w:val="single"/>
                <w:lang w:val="fr-FR"/>
              </w:rPr>
              <w:tab/>
            </w:r>
          </w:p>
          <w:p w14:paraId="2495A14C" w14:textId="32142F41" w:rsidR="00A44024" w:rsidRPr="00A44024" w:rsidRDefault="00A44024" w:rsidP="00B3157C">
            <w:pPr>
              <w:pStyle w:val="berschrift4"/>
              <w:tabs>
                <w:tab w:val="right" w:pos="5883"/>
              </w:tabs>
              <w:spacing w:line="276" w:lineRule="auto"/>
              <w:rPr>
                <w:rFonts w:ascii="Arial" w:hAnsi="Arial" w:cs="Arial"/>
                <w:sz w:val="20"/>
                <w:lang w:val="fr-FR"/>
              </w:rPr>
            </w:pPr>
            <w:r w:rsidRPr="00A44024">
              <w:rPr>
                <w:rFonts w:ascii="Arial" w:hAnsi="Arial" w:cs="Arial"/>
                <w:sz w:val="20"/>
                <w:lang w:val="fr-FR"/>
              </w:rPr>
              <w:t>Largeur du mur : (hors tout)</w:t>
            </w:r>
            <w:r w:rsidRPr="00A44024">
              <w:rPr>
                <w:rFonts w:ascii="Arial" w:hAnsi="Arial" w:cs="Arial"/>
                <w:sz w:val="20"/>
                <w:u w:val="single"/>
                <w:lang w:val="fr-FR"/>
              </w:rPr>
              <w:tab/>
              <w:t xml:space="preserve"> mm</w:t>
            </w:r>
          </w:p>
          <w:p w14:paraId="1B599D87" w14:textId="046CBA3F" w:rsidR="00A44024" w:rsidRPr="00A44024" w:rsidRDefault="00A44024" w:rsidP="00B3157C">
            <w:pPr>
              <w:tabs>
                <w:tab w:val="right" w:pos="5883"/>
              </w:tabs>
              <w:spacing w:line="276" w:lineRule="auto"/>
              <w:rPr>
                <w:rFonts w:ascii="Arial" w:hAnsi="Arial" w:cs="Arial"/>
                <w:lang w:val="fr-FR"/>
              </w:rPr>
            </w:pPr>
            <w:r w:rsidRPr="00A44024">
              <w:rPr>
                <w:rFonts w:ascii="Arial" w:hAnsi="Arial" w:cs="Arial"/>
                <w:lang w:val="fr-FR"/>
              </w:rPr>
              <w:t xml:space="preserve">Hauteur des éléments : (hauteur mur/hauteur sous rail) </w:t>
            </w:r>
            <w:r w:rsidRPr="00A44024">
              <w:rPr>
                <w:rFonts w:ascii="Arial" w:hAnsi="Arial" w:cs="Arial"/>
                <w:u w:val="single"/>
                <w:lang w:val="fr-FR"/>
              </w:rPr>
              <w:tab/>
              <w:t xml:space="preserve"> mm</w:t>
            </w:r>
          </w:p>
          <w:p w14:paraId="57FD115E" w14:textId="57377A7B" w:rsidR="00A44024" w:rsidRPr="00A44024" w:rsidRDefault="00A44024" w:rsidP="00B3157C">
            <w:pPr>
              <w:tabs>
                <w:tab w:val="right" w:pos="5883"/>
              </w:tabs>
              <w:spacing w:line="276" w:lineRule="auto"/>
              <w:rPr>
                <w:rFonts w:ascii="Arial" w:hAnsi="Arial" w:cs="Arial"/>
                <w:lang w:val="fr-FR"/>
              </w:rPr>
            </w:pPr>
            <w:r w:rsidRPr="00A44024">
              <w:rPr>
                <w:rFonts w:ascii="Arial" w:hAnsi="Arial" w:cs="Arial"/>
                <w:lang w:val="fr-FR"/>
              </w:rPr>
              <w:t xml:space="preserve">Type de suspension : </w:t>
            </w:r>
            <w:r w:rsidRPr="00A44024">
              <w:rPr>
                <w:rFonts w:ascii="Arial" w:hAnsi="Arial" w:cs="Arial"/>
                <w:u w:val="single"/>
                <w:lang w:val="fr-FR"/>
              </w:rPr>
              <w:tab/>
              <w:t>Multidirectionnel</w:t>
            </w:r>
          </w:p>
          <w:p w14:paraId="22902E5F" w14:textId="324DC404" w:rsidR="00A44024" w:rsidRPr="00A44024" w:rsidRDefault="00A44024" w:rsidP="00B3157C">
            <w:pPr>
              <w:tabs>
                <w:tab w:val="left" w:pos="1773"/>
                <w:tab w:val="right" w:pos="5883"/>
              </w:tabs>
              <w:spacing w:line="276" w:lineRule="auto"/>
              <w:rPr>
                <w:rFonts w:ascii="Arial" w:hAnsi="Arial" w:cs="Arial"/>
                <w:u w:val="single"/>
                <w:lang w:val="fr-FR"/>
              </w:rPr>
            </w:pPr>
            <w:r w:rsidRPr="00A44024">
              <w:rPr>
                <w:rFonts w:ascii="Arial" w:hAnsi="Arial" w:cs="Arial"/>
                <w:lang w:val="fr-FR"/>
              </w:rPr>
              <w:t>Type de parking HUFCOR</w:t>
            </w:r>
            <w:r w:rsidRPr="00A44024">
              <w:rPr>
                <w:rFonts w:ascii="Arial" w:hAnsi="Arial" w:cs="Arial"/>
                <w:u w:val="single"/>
                <w:lang w:val="fr-FR"/>
              </w:rPr>
              <w:t xml:space="preserve"> : </w:t>
            </w:r>
            <w:r w:rsidRPr="00A44024">
              <w:rPr>
                <w:rFonts w:ascii="Arial" w:hAnsi="Arial" w:cs="Arial"/>
                <w:u w:val="single"/>
                <w:lang w:val="fr-FR"/>
              </w:rPr>
              <w:tab/>
            </w:r>
          </w:p>
          <w:p w14:paraId="104FC995" w14:textId="77777777" w:rsidR="00A44024" w:rsidRPr="00A44024" w:rsidRDefault="00A44024" w:rsidP="006C3329">
            <w:pPr>
              <w:tabs>
                <w:tab w:val="right" w:pos="5358"/>
              </w:tabs>
              <w:rPr>
                <w:rFonts w:ascii="Arial" w:hAnsi="Arial" w:cs="Arial"/>
                <w:lang w:val="fr-FR"/>
              </w:rPr>
            </w:pPr>
          </w:p>
          <w:p w14:paraId="57532395" w14:textId="466A87F9" w:rsidR="00A44024" w:rsidRPr="00A44024" w:rsidRDefault="00A44024" w:rsidP="00F43E3C">
            <w:pPr>
              <w:tabs>
                <w:tab w:val="right" w:pos="5358"/>
              </w:tabs>
              <w:spacing w:line="276" w:lineRule="auto"/>
              <w:rPr>
                <w:rFonts w:ascii="Arial" w:hAnsi="Arial" w:cs="Arial"/>
                <w:b/>
                <w:lang w:val="fr-FR"/>
              </w:rPr>
            </w:pPr>
            <w:r w:rsidRPr="00A44024">
              <w:rPr>
                <w:rFonts w:ascii="Arial" w:hAnsi="Arial" w:cs="Arial"/>
                <w:b/>
                <w:lang w:val="fr-FR"/>
              </w:rPr>
              <w:t>Manœuvre :</w:t>
            </w:r>
            <w:r w:rsidRPr="00A44024">
              <w:rPr>
                <w:rFonts w:ascii="Arial" w:hAnsi="Arial" w:cs="Arial"/>
                <w:b/>
                <w:lang w:val="fr-FR"/>
              </w:rPr>
              <w:tab/>
            </w:r>
          </w:p>
          <w:p w14:paraId="2B88F1DB" w14:textId="4AF649BC" w:rsidR="00A44024" w:rsidRPr="00A44024" w:rsidRDefault="00A44024" w:rsidP="00B3157C">
            <w:pPr>
              <w:tabs>
                <w:tab w:val="right" w:pos="5358"/>
              </w:tabs>
              <w:spacing w:line="276" w:lineRule="auto"/>
              <w:rPr>
                <w:rFonts w:ascii="Arial" w:hAnsi="Arial" w:cs="Arial"/>
                <w:b/>
                <w:lang w:val="fr-FR"/>
              </w:rPr>
            </w:pPr>
            <w:r w:rsidRPr="00A44024">
              <w:rPr>
                <w:rFonts w:ascii="Arial" w:hAnsi="Arial" w:cs="Arial"/>
                <w:lang w:val="fr-FR"/>
              </w:rPr>
              <w:t>Semi-automatique (traverses hautes et basses et panneaux télescopiques commandés électriquement.</w:t>
            </w:r>
          </w:p>
          <w:p w14:paraId="3FB33986" w14:textId="77777777" w:rsidR="00A44024" w:rsidRPr="00A44024" w:rsidRDefault="00A44024" w:rsidP="006C3329">
            <w:pPr>
              <w:tabs>
                <w:tab w:val="right" w:pos="5358"/>
              </w:tabs>
              <w:rPr>
                <w:rFonts w:ascii="Arial" w:hAnsi="Arial" w:cs="Arial"/>
                <w:lang w:val="fr-FR"/>
              </w:rPr>
            </w:pPr>
          </w:p>
          <w:p w14:paraId="59B290C9" w14:textId="5A513A38" w:rsidR="00A44024" w:rsidRPr="00A44024" w:rsidRDefault="00A44024" w:rsidP="00B3157C">
            <w:pPr>
              <w:tabs>
                <w:tab w:val="right" w:pos="5358"/>
              </w:tabs>
              <w:spacing w:line="276" w:lineRule="auto"/>
              <w:rPr>
                <w:rFonts w:ascii="Arial" w:hAnsi="Arial" w:cs="Arial"/>
                <w:b/>
                <w:lang w:val="fr-FR"/>
              </w:rPr>
            </w:pPr>
            <w:r w:rsidRPr="00A44024">
              <w:rPr>
                <w:rFonts w:ascii="Arial" w:hAnsi="Arial" w:cs="Arial"/>
                <w:b/>
                <w:lang w:val="fr-FR"/>
              </w:rPr>
              <w:t>Panneaux :</w:t>
            </w:r>
          </w:p>
          <w:p w14:paraId="6C5F7187" w14:textId="7C5D9F17" w:rsidR="00A44024" w:rsidRPr="00A44024" w:rsidRDefault="00A44024" w:rsidP="00B3157C">
            <w:pPr>
              <w:tabs>
                <w:tab w:val="right" w:pos="5883"/>
              </w:tabs>
              <w:spacing w:line="276" w:lineRule="auto"/>
              <w:rPr>
                <w:rFonts w:ascii="Arial" w:hAnsi="Arial" w:cs="Arial"/>
                <w:lang w:val="fr-FR"/>
              </w:rPr>
            </w:pPr>
            <w:r w:rsidRPr="00A44024">
              <w:rPr>
                <w:rFonts w:ascii="Arial" w:hAnsi="Arial" w:cs="Arial"/>
                <w:lang w:val="fr-FR"/>
              </w:rPr>
              <w:t xml:space="preserve">Nombre de panneaux </w:t>
            </w:r>
            <w:proofErr w:type="spellStart"/>
            <w:r w:rsidRPr="00A44024">
              <w:rPr>
                <w:rFonts w:ascii="Arial" w:hAnsi="Arial" w:cs="Arial"/>
                <w:lang w:val="fr-FR"/>
              </w:rPr>
              <w:t>moViSTA</w:t>
            </w:r>
            <w:proofErr w:type="spellEnd"/>
            <w:r w:rsidRPr="00A44024">
              <w:rPr>
                <w:rFonts w:ascii="Arial" w:hAnsi="Arial" w:cs="Arial"/>
                <w:u w:val="single"/>
                <w:lang w:val="fr-FR"/>
              </w:rPr>
              <w:tab/>
              <w:t xml:space="preserve"> pc</w:t>
            </w:r>
          </w:p>
          <w:p w14:paraId="32695752" w14:textId="57AF7AEE" w:rsidR="00A44024" w:rsidRPr="00A44024" w:rsidRDefault="00A44024" w:rsidP="00B3157C">
            <w:pPr>
              <w:tabs>
                <w:tab w:val="right" w:pos="5883"/>
              </w:tabs>
              <w:spacing w:line="276" w:lineRule="auto"/>
              <w:rPr>
                <w:rFonts w:ascii="Arial" w:hAnsi="Arial" w:cs="Arial"/>
                <w:lang w:val="fr-FR"/>
              </w:rPr>
            </w:pPr>
            <w:r w:rsidRPr="00A44024">
              <w:rPr>
                <w:rFonts w:ascii="Arial" w:hAnsi="Arial" w:cs="Arial"/>
                <w:lang w:val="fr-FR"/>
              </w:rPr>
              <w:t xml:space="preserve">Nombre de panneaux télescopiques </w:t>
            </w:r>
            <w:proofErr w:type="spellStart"/>
            <w:proofErr w:type="gramStart"/>
            <w:r w:rsidRPr="00A44024">
              <w:rPr>
                <w:rFonts w:ascii="Arial" w:hAnsi="Arial" w:cs="Arial"/>
                <w:lang w:val="fr-FR"/>
              </w:rPr>
              <w:t>moViSTA</w:t>
            </w:r>
            <w:proofErr w:type="spellEnd"/>
            <w:r w:rsidRPr="00A44024">
              <w:rPr>
                <w:rFonts w:ascii="Arial" w:hAnsi="Arial" w:cs="Arial"/>
                <w:lang w:val="fr-FR"/>
              </w:rPr>
              <w:t>:</w:t>
            </w:r>
            <w:proofErr w:type="gramEnd"/>
            <w:r w:rsidRPr="00A44024">
              <w:rPr>
                <w:rFonts w:ascii="Arial" w:hAnsi="Arial" w:cs="Arial"/>
                <w:lang w:val="fr-FR"/>
              </w:rPr>
              <w:t xml:space="preserve"> </w:t>
            </w:r>
            <w:r w:rsidRPr="00A44024">
              <w:rPr>
                <w:rFonts w:ascii="Arial" w:hAnsi="Arial" w:cs="Arial"/>
                <w:u w:val="single"/>
                <w:lang w:val="fr-FR"/>
              </w:rPr>
              <w:tab/>
              <w:t xml:space="preserve"> pc</w:t>
            </w:r>
          </w:p>
          <w:p w14:paraId="0E47B8A3" w14:textId="0E852DAF" w:rsidR="00A44024" w:rsidRPr="00A44024" w:rsidRDefault="00A44024" w:rsidP="00B3157C">
            <w:pPr>
              <w:tabs>
                <w:tab w:val="right" w:pos="5883"/>
              </w:tabs>
              <w:spacing w:line="276" w:lineRule="auto"/>
              <w:rPr>
                <w:rFonts w:ascii="Arial" w:hAnsi="Arial" w:cs="Arial"/>
                <w:u w:val="single"/>
                <w:lang w:val="fr-FR"/>
              </w:rPr>
            </w:pPr>
            <w:r w:rsidRPr="00A44024">
              <w:rPr>
                <w:rFonts w:ascii="Arial" w:hAnsi="Arial" w:cs="Arial"/>
                <w:lang w:val="fr-FR"/>
              </w:rPr>
              <w:t xml:space="preserve">Nombre de panneaux pleins : </w:t>
            </w:r>
            <w:r w:rsidRPr="00A44024">
              <w:rPr>
                <w:rFonts w:ascii="Arial" w:hAnsi="Arial" w:cs="Arial"/>
                <w:u w:val="single"/>
                <w:lang w:val="fr-FR"/>
              </w:rPr>
              <w:tab/>
              <w:t xml:space="preserve"> pc.</w:t>
            </w:r>
          </w:p>
          <w:p w14:paraId="114E9CF2" w14:textId="37DF40E4" w:rsidR="00A44024" w:rsidRPr="00A44024" w:rsidRDefault="00A44024" w:rsidP="00D33D29">
            <w:pPr>
              <w:tabs>
                <w:tab w:val="right" w:pos="5883"/>
              </w:tabs>
              <w:spacing w:line="276" w:lineRule="auto"/>
              <w:rPr>
                <w:rFonts w:ascii="Arial" w:hAnsi="Arial" w:cs="Arial"/>
                <w:u w:val="single"/>
                <w:lang w:val="fr-FR"/>
              </w:rPr>
            </w:pPr>
            <w:r w:rsidRPr="00A44024">
              <w:rPr>
                <w:rFonts w:ascii="Arial" w:hAnsi="Arial" w:cs="Arial"/>
                <w:lang w:val="fr-FR"/>
              </w:rPr>
              <w:t>Nombre de panneaux télescopiques pleins ________________</w:t>
            </w:r>
            <w:r w:rsidRPr="00A44024">
              <w:rPr>
                <w:rFonts w:ascii="Arial" w:hAnsi="Arial" w:cs="Arial"/>
                <w:u w:val="single"/>
                <w:lang w:val="fr-FR"/>
              </w:rPr>
              <w:t xml:space="preserve"> pc.</w:t>
            </w:r>
          </w:p>
          <w:p w14:paraId="70830281" w14:textId="72B67ABC" w:rsidR="00A44024" w:rsidRPr="00A44024" w:rsidRDefault="00A44024" w:rsidP="00B3157C">
            <w:pPr>
              <w:tabs>
                <w:tab w:val="right" w:pos="5883"/>
              </w:tabs>
              <w:spacing w:line="276" w:lineRule="auto"/>
              <w:rPr>
                <w:rFonts w:ascii="Arial" w:hAnsi="Arial" w:cs="Arial"/>
                <w:u w:val="single"/>
                <w:lang w:val="fr-FR"/>
              </w:rPr>
            </w:pPr>
            <w:r w:rsidRPr="00A44024">
              <w:rPr>
                <w:rFonts w:ascii="Arial" w:hAnsi="Arial" w:cs="Arial"/>
                <w:lang w:val="fr-FR"/>
              </w:rPr>
              <w:t xml:space="preserve">Porte simple dans panneau normal plein </w:t>
            </w:r>
            <w:r w:rsidRPr="00A44024">
              <w:rPr>
                <w:rFonts w:ascii="Arial" w:hAnsi="Arial" w:cs="Arial"/>
                <w:u w:val="single"/>
                <w:lang w:val="fr-FR"/>
              </w:rPr>
              <w:tab/>
              <w:t xml:space="preserve"> pc.</w:t>
            </w:r>
          </w:p>
          <w:p w14:paraId="6D03FF07" w14:textId="29DA5969" w:rsidR="00A44024" w:rsidRPr="00A44024" w:rsidRDefault="00A44024" w:rsidP="00B3157C">
            <w:pPr>
              <w:tabs>
                <w:tab w:val="right" w:pos="5883"/>
              </w:tabs>
              <w:spacing w:line="276" w:lineRule="auto"/>
              <w:rPr>
                <w:rFonts w:ascii="Arial" w:hAnsi="Arial" w:cs="Arial"/>
                <w:u w:val="single"/>
                <w:lang w:val="fr-FR"/>
              </w:rPr>
            </w:pPr>
            <w:r w:rsidRPr="00A44024">
              <w:rPr>
                <w:rFonts w:ascii="Arial" w:hAnsi="Arial" w:cs="Arial"/>
                <w:lang w:val="fr-FR"/>
              </w:rPr>
              <w:t xml:space="preserve">Porte double dans panneau normal plein </w:t>
            </w:r>
            <w:r w:rsidRPr="00A44024">
              <w:rPr>
                <w:rFonts w:ascii="Arial" w:hAnsi="Arial" w:cs="Arial"/>
                <w:u w:val="single"/>
                <w:lang w:val="fr-FR"/>
              </w:rPr>
              <w:tab/>
              <w:t xml:space="preserve"> pc.</w:t>
            </w:r>
          </w:p>
          <w:p w14:paraId="4D5BAC99" w14:textId="6BF44600" w:rsidR="00A44024" w:rsidRPr="00A44024" w:rsidRDefault="00A44024" w:rsidP="00B3157C">
            <w:pPr>
              <w:tabs>
                <w:tab w:val="right" w:pos="5883"/>
              </w:tabs>
              <w:spacing w:line="276" w:lineRule="auto"/>
              <w:rPr>
                <w:rFonts w:ascii="Arial" w:hAnsi="Arial" w:cs="Arial"/>
                <w:u w:val="single"/>
                <w:lang w:val="fr-FR"/>
              </w:rPr>
            </w:pPr>
            <w:r w:rsidRPr="00A44024">
              <w:rPr>
                <w:rFonts w:ascii="Arial" w:hAnsi="Arial" w:cs="Arial"/>
                <w:lang w:val="fr-FR"/>
              </w:rPr>
              <w:t xml:space="preserve">Passage de porte : </w:t>
            </w:r>
            <w:r w:rsidRPr="00A44024">
              <w:rPr>
                <w:rFonts w:ascii="Arial" w:hAnsi="Arial" w:cs="Arial"/>
                <w:u w:val="single"/>
                <w:lang w:val="fr-FR"/>
              </w:rPr>
              <w:tab/>
              <w:t xml:space="preserve"> mm</w:t>
            </w:r>
          </w:p>
          <w:p w14:paraId="50F94991" w14:textId="77777777" w:rsidR="00A44024" w:rsidRPr="00A44024" w:rsidRDefault="00A44024" w:rsidP="006C3329">
            <w:pPr>
              <w:tabs>
                <w:tab w:val="right" w:pos="5358"/>
              </w:tabs>
              <w:rPr>
                <w:rFonts w:ascii="Arial" w:hAnsi="Arial" w:cs="Arial"/>
                <w:lang w:val="fr-FR"/>
              </w:rPr>
            </w:pPr>
          </w:p>
          <w:p w14:paraId="06880D4E" w14:textId="0B6FE357" w:rsidR="00A44024" w:rsidRPr="00A44024" w:rsidRDefault="00A44024" w:rsidP="00B3157C">
            <w:pPr>
              <w:tabs>
                <w:tab w:val="right" w:pos="5358"/>
              </w:tabs>
              <w:spacing w:line="276" w:lineRule="auto"/>
              <w:rPr>
                <w:rFonts w:ascii="Arial" w:hAnsi="Arial" w:cs="Arial"/>
                <w:b/>
                <w:lang w:val="fr-FR"/>
              </w:rPr>
            </w:pPr>
            <w:r w:rsidRPr="00A44024">
              <w:rPr>
                <w:rFonts w:ascii="Arial" w:hAnsi="Arial" w:cs="Arial"/>
                <w:b/>
                <w:lang w:val="fr-FR"/>
              </w:rPr>
              <w:t>Rails :</w:t>
            </w:r>
          </w:p>
          <w:p w14:paraId="2C7323B5" w14:textId="246544E2" w:rsidR="00A44024" w:rsidRPr="00A44024" w:rsidRDefault="00A44024" w:rsidP="00B3157C">
            <w:pPr>
              <w:tabs>
                <w:tab w:val="right" w:pos="5883"/>
              </w:tabs>
              <w:spacing w:line="276" w:lineRule="auto"/>
              <w:rPr>
                <w:rFonts w:ascii="Arial" w:hAnsi="Arial" w:cs="Arial"/>
                <w:u w:val="single"/>
                <w:lang w:val="fr-FR"/>
              </w:rPr>
            </w:pPr>
            <w:r w:rsidRPr="00A44024">
              <w:rPr>
                <w:rFonts w:ascii="Arial" w:hAnsi="Arial" w:cs="Arial"/>
                <w:lang w:val="fr-FR"/>
              </w:rPr>
              <w:t xml:space="preserve">Fixés à : </w:t>
            </w:r>
            <w:r w:rsidRPr="00A44024">
              <w:rPr>
                <w:rFonts w:ascii="Arial" w:hAnsi="Arial" w:cs="Arial"/>
                <w:u w:val="single"/>
                <w:lang w:val="fr-FR"/>
              </w:rPr>
              <w:tab/>
            </w:r>
          </w:p>
          <w:p w14:paraId="582D9D56" w14:textId="3047E832" w:rsidR="00A44024" w:rsidRPr="00A44024" w:rsidRDefault="00A44024" w:rsidP="00B3157C">
            <w:pPr>
              <w:tabs>
                <w:tab w:val="right" w:pos="5883"/>
              </w:tabs>
              <w:spacing w:line="276" w:lineRule="auto"/>
              <w:rPr>
                <w:rFonts w:ascii="Arial" w:hAnsi="Arial" w:cs="Arial"/>
                <w:u w:val="single"/>
                <w:lang w:val="fr-FR"/>
              </w:rPr>
            </w:pPr>
            <w:r w:rsidRPr="00A44024">
              <w:rPr>
                <w:rFonts w:ascii="Arial" w:hAnsi="Arial" w:cs="Arial"/>
                <w:lang w:val="fr-FR"/>
              </w:rPr>
              <w:t xml:space="preserve">Hauteur de suspension : </w:t>
            </w:r>
            <w:r w:rsidRPr="00A44024">
              <w:rPr>
                <w:rFonts w:ascii="Arial" w:hAnsi="Arial" w:cs="Arial"/>
                <w:u w:val="single"/>
                <w:lang w:val="fr-FR"/>
              </w:rPr>
              <w:tab/>
              <w:t xml:space="preserve"> mm</w:t>
            </w:r>
          </w:p>
          <w:p w14:paraId="68F9CA20" w14:textId="7C64C99B" w:rsidR="00A44024" w:rsidRPr="00A44024" w:rsidRDefault="00A44024" w:rsidP="00B3157C">
            <w:pPr>
              <w:pStyle w:val="berschrift4"/>
              <w:tabs>
                <w:tab w:val="right" w:pos="5883"/>
              </w:tabs>
              <w:spacing w:line="276" w:lineRule="auto"/>
              <w:rPr>
                <w:rFonts w:ascii="Arial" w:hAnsi="Arial" w:cs="Arial"/>
                <w:sz w:val="20"/>
                <w:u w:val="single"/>
                <w:lang w:val="fr-FR"/>
              </w:rPr>
            </w:pPr>
            <w:r w:rsidRPr="00A44024">
              <w:rPr>
                <w:rFonts w:ascii="Arial" w:hAnsi="Arial" w:cs="Arial"/>
                <w:sz w:val="20"/>
                <w:lang w:val="fr-FR"/>
              </w:rPr>
              <w:t xml:space="preserve">Barrière acoustique : </w:t>
            </w:r>
            <w:r w:rsidRPr="00A44024">
              <w:rPr>
                <w:rFonts w:ascii="Arial" w:hAnsi="Arial" w:cs="Arial"/>
                <w:sz w:val="20"/>
                <w:u w:val="single"/>
                <w:lang w:val="fr-FR"/>
              </w:rPr>
              <w:tab/>
              <w:t xml:space="preserve"> </w:t>
            </w:r>
          </w:p>
          <w:p w14:paraId="51CC1E51" w14:textId="6C64035F" w:rsidR="00A44024" w:rsidRPr="00A44024" w:rsidRDefault="00A44024" w:rsidP="00B3157C">
            <w:pPr>
              <w:pStyle w:val="berschrift4"/>
              <w:tabs>
                <w:tab w:val="right" w:pos="5883"/>
              </w:tabs>
              <w:spacing w:line="276" w:lineRule="auto"/>
              <w:rPr>
                <w:rFonts w:ascii="Arial" w:hAnsi="Arial" w:cs="Arial"/>
                <w:sz w:val="20"/>
                <w:u w:val="single"/>
                <w:lang w:val="fr-FR"/>
              </w:rPr>
            </w:pPr>
            <w:r w:rsidRPr="00A44024">
              <w:rPr>
                <w:rFonts w:ascii="Arial" w:hAnsi="Arial" w:cs="Arial"/>
                <w:sz w:val="20"/>
                <w:lang w:val="fr-FR"/>
              </w:rPr>
              <w:t xml:space="preserve">Couleur des rails </w:t>
            </w:r>
            <w:r w:rsidRPr="00A44024">
              <w:rPr>
                <w:rFonts w:ascii="Arial" w:hAnsi="Arial" w:cs="Arial"/>
                <w:sz w:val="20"/>
                <w:u w:val="single"/>
                <w:lang w:val="fr-FR"/>
              </w:rPr>
              <w:tab/>
            </w:r>
          </w:p>
          <w:p w14:paraId="1EB3EA76" w14:textId="16514477" w:rsidR="00A44024" w:rsidRPr="00A44024" w:rsidRDefault="00A44024" w:rsidP="00B3157C">
            <w:pPr>
              <w:pStyle w:val="berschrift4"/>
              <w:tabs>
                <w:tab w:val="right" w:pos="5883"/>
              </w:tabs>
              <w:spacing w:line="276" w:lineRule="auto"/>
              <w:rPr>
                <w:rFonts w:ascii="Arial" w:hAnsi="Arial" w:cs="Arial"/>
                <w:sz w:val="20"/>
                <w:u w:val="single"/>
                <w:lang w:val="fr-FR"/>
              </w:rPr>
            </w:pPr>
            <w:r w:rsidRPr="00A44024">
              <w:rPr>
                <w:rFonts w:ascii="Arial" w:hAnsi="Arial" w:cs="Arial"/>
                <w:sz w:val="20"/>
                <w:lang w:val="fr-FR"/>
              </w:rPr>
              <w:t>Profils plafond</w:t>
            </w:r>
            <w:r w:rsidRPr="00A44024">
              <w:rPr>
                <w:rFonts w:ascii="Arial" w:hAnsi="Arial" w:cs="Arial"/>
                <w:sz w:val="20"/>
                <w:u w:val="single"/>
                <w:lang w:val="fr-FR"/>
              </w:rPr>
              <w:tab/>
            </w:r>
          </w:p>
          <w:p w14:paraId="411BC555" w14:textId="77777777" w:rsidR="00A44024" w:rsidRPr="00A44024" w:rsidRDefault="00A44024" w:rsidP="00B3157C">
            <w:pPr>
              <w:spacing w:line="276" w:lineRule="auto"/>
              <w:rPr>
                <w:rFonts w:ascii="Arial" w:hAnsi="Arial" w:cs="Arial"/>
                <w:lang w:val="fr-FR"/>
              </w:rPr>
            </w:pPr>
          </w:p>
          <w:p w14:paraId="7DFEE6C4" w14:textId="0792C93C" w:rsidR="00A44024" w:rsidRPr="00A44024" w:rsidRDefault="00A44024" w:rsidP="00B3157C">
            <w:pPr>
              <w:spacing w:line="276" w:lineRule="auto"/>
              <w:rPr>
                <w:rFonts w:ascii="Arial" w:hAnsi="Arial" w:cs="Arial"/>
                <w:b/>
                <w:lang w:val="fr-FR"/>
              </w:rPr>
            </w:pPr>
            <w:r w:rsidRPr="00A44024">
              <w:rPr>
                <w:rFonts w:ascii="Arial" w:hAnsi="Arial" w:cs="Arial"/>
                <w:lang w:val="fr-FR"/>
              </w:rPr>
              <w:t>Revêtements</w:t>
            </w:r>
            <w:r w:rsidRPr="00A44024">
              <w:rPr>
                <w:rFonts w:ascii="Arial" w:hAnsi="Arial" w:cs="Arial"/>
                <w:b/>
                <w:lang w:val="fr-FR"/>
              </w:rPr>
              <w:t xml:space="preserve"> :</w:t>
            </w:r>
          </w:p>
          <w:tbl>
            <w:tblPr>
              <w:tblW w:w="0" w:type="auto"/>
              <w:tblLayout w:type="fixed"/>
              <w:tblLook w:val="04A0" w:firstRow="1" w:lastRow="0" w:firstColumn="1" w:lastColumn="0" w:noHBand="0" w:noVBand="1"/>
            </w:tblPr>
            <w:tblGrid>
              <w:gridCol w:w="5422"/>
            </w:tblGrid>
            <w:tr w:rsidR="00A44024" w:rsidRPr="00A44024" w14:paraId="7874D894" w14:textId="77777777" w:rsidTr="007E588E">
              <w:trPr>
                <w:trHeight w:val="252"/>
              </w:trPr>
              <w:tc>
                <w:tcPr>
                  <w:tcW w:w="5422" w:type="dxa"/>
                  <w:shd w:val="clear" w:color="auto" w:fill="auto"/>
                </w:tcPr>
                <w:p w14:paraId="36E7DF78" w14:textId="73C828C0" w:rsidR="00A44024" w:rsidRPr="00A44024" w:rsidRDefault="00A44024" w:rsidP="00B3157C">
                  <w:pPr>
                    <w:pStyle w:val="berschrift4"/>
                    <w:tabs>
                      <w:tab w:val="right" w:pos="5883"/>
                    </w:tabs>
                    <w:spacing w:line="276" w:lineRule="auto"/>
                    <w:ind w:left="320" w:hanging="320"/>
                    <w:rPr>
                      <w:rFonts w:ascii="Arial" w:hAnsi="Arial" w:cs="Arial"/>
                      <w:sz w:val="20"/>
                      <w:lang w:val="fr-FR"/>
                    </w:rPr>
                  </w:pPr>
                  <w:sdt>
                    <w:sdtPr>
                      <w:rPr>
                        <w:rFonts w:ascii="Arial" w:hAnsi="Arial" w:cs="Arial"/>
                        <w:sz w:val="20"/>
                        <w:lang w:val="fr-FR"/>
                      </w:rPr>
                      <w:id w:val="-1435586522"/>
                      <w14:checkbox>
                        <w14:checked w14:val="0"/>
                        <w14:checkedState w14:val="2612" w14:font="MS Gothic"/>
                        <w14:uncheckedState w14:val="2610" w14:font="MS Gothic"/>
                      </w14:checkbox>
                    </w:sdtPr>
                    <w:sdtContent>
                      <w:r w:rsidRPr="00A44024">
                        <w:rPr>
                          <w:rFonts w:ascii="Segoe UI Symbol" w:eastAsia="MS Gothic" w:hAnsi="Segoe UI Symbol" w:cs="Segoe UI Symbol"/>
                          <w:sz w:val="20"/>
                          <w:lang w:val="fr-FR"/>
                        </w:rPr>
                        <w:t>☐</w:t>
                      </w:r>
                    </w:sdtContent>
                  </w:sdt>
                  <w:r w:rsidRPr="00A44024">
                    <w:rPr>
                      <w:rFonts w:ascii="Arial" w:hAnsi="Arial" w:cs="Arial"/>
                      <w:sz w:val="20"/>
                      <w:lang w:val="fr-FR"/>
                    </w:rPr>
                    <w:t xml:space="preserve"> Vitrage ESG/verre trempé Clair (</w:t>
                  </w:r>
                  <w:proofErr w:type="spellStart"/>
                  <w:r w:rsidRPr="00A44024">
                    <w:rPr>
                      <w:rFonts w:ascii="Arial" w:hAnsi="Arial" w:cs="Arial"/>
                      <w:sz w:val="20"/>
                      <w:lang w:val="fr-FR"/>
                    </w:rPr>
                    <w:t>RwP</w:t>
                  </w:r>
                  <w:proofErr w:type="spellEnd"/>
                  <w:r w:rsidRPr="00A44024">
                    <w:rPr>
                      <w:rFonts w:ascii="Arial" w:hAnsi="Arial" w:cs="Arial"/>
                      <w:sz w:val="20"/>
                      <w:lang w:val="fr-FR"/>
                    </w:rPr>
                    <w:t xml:space="preserve"> = 45 dB)</w:t>
                  </w:r>
                </w:p>
              </w:tc>
            </w:tr>
            <w:tr w:rsidR="00A44024" w:rsidRPr="00A44024" w14:paraId="2FBA42CF" w14:textId="77777777" w:rsidTr="007E588E">
              <w:trPr>
                <w:trHeight w:val="252"/>
              </w:trPr>
              <w:tc>
                <w:tcPr>
                  <w:tcW w:w="5422" w:type="dxa"/>
                  <w:shd w:val="clear" w:color="auto" w:fill="auto"/>
                </w:tcPr>
                <w:p w14:paraId="35A5ABBD" w14:textId="166C0328" w:rsidR="00A44024" w:rsidRPr="00A44024" w:rsidRDefault="00A44024" w:rsidP="00B3157C">
                  <w:pPr>
                    <w:pStyle w:val="berschrift4"/>
                    <w:tabs>
                      <w:tab w:val="right" w:pos="5883"/>
                    </w:tabs>
                    <w:spacing w:line="276" w:lineRule="auto"/>
                    <w:ind w:left="320" w:hanging="320"/>
                    <w:rPr>
                      <w:rFonts w:ascii="Arial" w:hAnsi="Arial" w:cs="Arial"/>
                      <w:sz w:val="20"/>
                      <w:lang w:val="fr-FR"/>
                    </w:rPr>
                  </w:pPr>
                  <w:sdt>
                    <w:sdtPr>
                      <w:rPr>
                        <w:rFonts w:ascii="Arial" w:hAnsi="Arial" w:cs="Arial"/>
                        <w:sz w:val="20"/>
                        <w:lang w:val="fr-FR"/>
                      </w:rPr>
                      <w:id w:val="-134885537"/>
                      <w14:checkbox>
                        <w14:checked w14:val="0"/>
                        <w14:checkedState w14:val="2612" w14:font="MS Gothic"/>
                        <w14:uncheckedState w14:val="2610" w14:font="MS Gothic"/>
                      </w14:checkbox>
                    </w:sdtPr>
                    <w:sdtContent>
                      <w:r w:rsidRPr="00A44024">
                        <w:rPr>
                          <w:rFonts w:ascii="Segoe UI Symbol" w:eastAsia="MS Gothic" w:hAnsi="Segoe UI Symbol" w:cs="Segoe UI Symbol"/>
                          <w:sz w:val="20"/>
                          <w:lang w:val="fr-FR"/>
                        </w:rPr>
                        <w:t>☐</w:t>
                      </w:r>
                    </w:sdtContent>
                  </w:sdt>
                  <w:r w:rsidRPr="00A44024">
                    <w:rPr>
                      <w:rFonts w:ascii="Arial" w:hAnsi="Arial" w:cs="Arial"/>
                      <w:sz w:val="20"/>
                      <w:lang w:val="fr-FR"/>
                    </w:rPr>
                    <w:t xml:space="preserve"> Vitrage ESG/verre trempé &amp; </w:t>
                  </w:r>
                  <w:proofErr w:type="spellStart"/>
                  <w:r w:rsidRPr="00A44024">
                    <w:rPr>
                      <w:rFonts w:ascii="Arial" w:hAnsi="Arial" w:cs="Arial"/>
                      <w:sz w:val="20"/>
                      <w:lang w:val="fr-FR"/>
                    </w:rPr>
                    <w:t>Stadip</w:t>
                  </w:r>
                  <w:proofErr w:type="spellEnd"/>
                  <w:r w:rsidRPr="00A44024">
                    <w:rPr>
                      <w:rFonts w:ascii="Arial" w:hAnsi="Arial" w:cs="Arial"/>
                      <w:sz w:val="20"/>
                      <w:lang w:val="fr-FR"/>
                    </w:rPr>
                    <w:t xml:space="preserve"> Clair (</w:t>
                  </w:r>
                  <w:proofErr w:type="spellStart"/>
                  <w:r w:rsidRPr="00A44024">
                    <w:rPr>
                      <w:rFonts w:ascii="Arial" w:hAnsi="Arial" w:cs="Arial"/>
                      <w:sz w:val="20"/>
                      <w:lang w:val="fr-FR"/>
                    </w:rPr>
                    <w:t>RwP</w:t>
                  </w:r>
                  <w:proofErr w:type="spellEnd"/>
                  <w:r w:rsidRPr="00A44024">
                    <w:rPr>
                      <w:rFonts w:ascii="Arial" w:hAnsi="Arial" w:cs="Arial"/>
                      <w:sz w:val="20"/>
                      <w:lang w:val="fr-FR"/>
                    </w:rPr>
                    <w:t xml:space="preserve"> = 47 dB)</w:t>
                  </w:r>
                </w:p>
              </w:tc>
            </w:tr>
            <w:tr w:rsidR="00A44024" w:rsidRPr="00A44024" w14:paraId="356F590F" w14:textId="77777777" w:rsidTr="007E588E">
              <w:trPr>
                <w:trHeight w:val="252"/>
              </w:trPr>
              <w:tc>
                <w:tcPr>
                  <w:tcW w:w="5422" w:type="dxa"/>
                  <w:shd w:val="clear" w:color="auto" w:fill="auto"/>
                </w:tcPr>
                <w:p w14:paraId="17A1CE2D" w14:textId="6E0571A5" w:rsidR="00A44024" w:rsidRPr="00A44024" w:rsidRDefault="00A44024" w:rsidP="00B3157C">
                  <w:pPr>
                    <w:pStyle w:val="berschrift4"/>
                    <w:tabs>
                      <w:tab w:val="right" w:pos="5883"/>
                    </w:tabs>
                    <w:spacing w:line="276" w:lineRule="auto"/>
                    <w:rPr>
                      <w:rFonts w:ascii="Arial" w:hAnsi="Arial" w:cs="Arial"/>
                      <w:sz w:val="20"/>
                      <w:lang w:val="fr-FR"/>
                    </w:rPr>
                  </w:pPr>
                  <w:sdt>
                    <w:sdtPr>
                      <w:rPr>
                        <w:rFonts w:ascii="Arial" w:hAnsi="Arial" w:cs="Arial"/>
                        <w:sz w:val="20"/>
                        <w:lang w:val="fr-FR"/>
                      </w:rPr>
                      <w:id w:val="-604196381"/>
                      <w14:checkbox>
                        <w14:checked w14:val="0"/>
                        <w14:checkedState w14:val="2612" w14:font="MS Gothic"/>
                        <w14:uncheckedState w14:val="2610" w14:font="MS Gothic"/>
                      </w14:checkbox>
                    </w:sdtPr>
                    <w:sdtContent>
                      <w:r w:rsidRPr="00A44024">
                        <w:rPr>
                          <w:rFonts w:ascii="Segoe UI Symbol" w:eastAsia="MS Gothic" w:hAnsi="Segoe UI Symbol" w:cs="Segoe UI Symbol"/>
                          <w:sz w:val="20"/>
                          <w:lang w:val="fr-FR"/>
                        </w:rPr>
                        <w:t>☐</w:t>
                      </w:r>
                    </w:sdtContent>
                  </w:sdt>
                  <w:r w:rsidRPr="00A44024">
                    <w:rPr>
                      <w:rFonts w:ascii="Arial" w:hAnsi="Arial" w:cs="Arial"/>
                      <w:sz w:val="20"/>
                      <w:lang w:val="fr-FR"/>
                    </w:rPr>
                    <w:t xml:space="preserve"> Stores avec télécommandes</w:t>
                  </w:r>
                </w:p>
              </w:tc>
            </w:tr>
          </w:tbl>
          <w:p w14:paraId="6A723D5E" w14:textId="77777777" w:rsidR="00A44024" w:rsidRPr="00A44024" w:rsidRDefault="00A44024" w:rsidP="007549B5">
            <w:pPr>
              <w:rPr>
                <w:rFonts w:ascii="Arial" w:hAnsi="Arial" w:cs="Arial"/>
                <w:lang w:val="fr-FR"/>
              </w:rPr>
            </w:pPr>
          </w:p>
          <w:p w14:paraId="1C490B68" w14:textId="0AE11C9A" w:rsidR="00A44024" w:rsidRPr="00A44024" w:rsidRDefault="00A44024" w:rsidP="00C02FE6">
            <w:pPr>
              <w:spacing w:line="276" w:lineRule="auto"/>
              <w:rPr>
                <w:rFonts w:ascii="Arial" w:hAnsi="Arial" w:cs="Arial"/>
                <w:b/>
                <w:lang w:val="fr-FR"/>
              </w:rPr>
            </w:pPr>
            <w:r w:rsidRPr="00A44024">
              <w:rPr>
                <w:rFonts w:ascii="Arial" w:hAnsi="Arial" w:cs="Arial"/>
                <w:b/>
                <w:lang w:val="fr-FR"/>
              </w:rPr>
              <w:t>Revêtements pour les éléments pleins ou portes</w:t>
            </w:r>
          </w:p>
          <w:tbl>
            <w:tblPr>
              <w:tblW w:w="0" w:type="auto"/>
              <w:tblLayout w:type="fixed"/>
              <w:tblLook w:val="04A0" w:firstRow="1" w:lastRow="0" w:firstColumn="1" w:lastColumn="0" w:noHBand="0" w:noVBand="1"/>
            </w:tblPr>
            <w:tblGrid>
              <w:gridCol w:w="5422"/>
            </w:tblGrid>
            <w:tr w:rsidR="00A44024" w:rsidRPr="00A44024" w14:paraId="7E612102" w14:textId="77777777" w:rsidTr="00873F4D">
              <w:trPr>
                <w:trHeight w:val="252"/>
              </w:trPr>
              <w:tc>
                <w:tcPr>
                  <w:tcW w:w="5422" w:type="dxa"/>
                  <w:shd w:val="clear" w:color="auto" w:fill="auto"/>
                </w:tcPr>
                <w:p w14:paraId="3947464F" w14:textId="6D91640B" w:rsidR="00A44024" w:rsidRPr="00A44024" w:rsidRDefault="00A44024" w:rsidP="00C02FE6">
                  <w:pPr>
                    <w:pStyle w:val="berschrift4"/>
                    <w:tabs>
                      <w:tab w:val="right" w:pos="5883"/>
                    </w:tabs>
                    <w:spacing w:line="276" w:lineRule="auto"/>
                    <w:ind w:left="320" w:hanging="320"/>
                    <w:rPr>
                      <w:rFonts w:ascii="Arial" w:hAnsi="Arial" w:cs="Arial"/>
                      <w:sz w:val="20"/>
                      <w:lang w:val="fr-FR"/>
                    </w:rPr>
                  </w:pPr>
                  <w:sdt>
                    <w:sdtPr>
                      <w:rPr>
                        <w:rFonts w:ascii="Arial" w:hAnsi="Arial" w:cs="Arial"/>
                        <w:sz w:val="20"/>
                        <w:lang w:val="fr-FR"/>
                      </w:rPr>
                      <w:id w:val="-1245485439"/>
                      <w14:checkbox>
                        <w14:checked w14:val="0"/>
                        <w14:checkedState w14:val="2612" w14:font="MS Gothic"/>
                        <w14:uncheckedState w14:val="2610" w14:font="MS Gothic"/>
                      </w14:checkbox>
                    </w:sdtPr>
                    <w:sdtContent>
                      <w:r w:rsidRPr="00A44024">
                        <w:rPr>
                          <w:rFonts w:ascii="Segoe UI Symbol" w:eastAsia="MS Gothic" w:hAnsi="Segoe UI Symbol" w:cs="Segoe UI Symbol"/>
                          <w:sz w:val="20"/>
                          <w:lang w:val="fr-FR"/>
                        </w:rPr>
                        <w:t>☐</w:t>
                      </w:r>
                    </w:sdtContent>
                  </w:sdt>
                  <w:r w:rsidRPr="00A44024">
                    <w:rPr>
                      <w:rFonts w:ascii="Arial" w:hAnsi="Arial" w:cs="Arial"/>
                      <w:sz w:val="20"/>
                      <w:lang w:val="fr-FR"/>
                    </w:rPr>
                    <w:t xml:space="preserve"> DBS (mélaminé HUFCOR)</w:t>
                  </w:r>
                </w:p>
              </w:tc>
            </w:tr>
            <w:tr w:rsidR="00A44024" w:rsidRPr="00A44024" w14:paraId="75AB0FB0" w14:textId="77777777" w:rsidTr="00873F4D">
              <w:trPr>
                <w:trHeight w:val="252"/>
              </w:trPr>
              <w:tc>
                <w:tcPr>
                  <w:tcW w:w="5422" w:type="dxa"/>
                  <w:shd w:val="clear" w:color="auto" w:fill="auto"/>
                </w:tcPr>
                <w:p w14:paraId="6F3C4189" w14:textId="6F7B63AA" w:rsidR="00A44024" w:rsidRPr="00A44024" w:rsidRDefault="00A44024" w:rsidP="00C02FE6">
                  <w:pPr>
                    <w:pStyle w:val="berschrift4"/>
                    <w:tabs>
                      <w:tab w:val="right" w:pos="5883"/>
                    </w:tabs>
                    <w:spacing w:line="276" w:lineRule="auto"/>
                    <w:ind w:left="320" w:hanging="320"/>
                    <w:rPr>
                      <w:rFonts w:ascii="Arial" w:hAnsi="Arial" w:cs="Arial"/>
                      <w:sz w:val="20"/>
                      <w:lang w:val="fr-FR"/>
                    </w:rPr>
                  </w:pPr>
                  <w:sdt>
                    <w:sdtPr>
                      <w:rPr>
                        <w:rFonts w:ascii="Arial" w:hAnsi="Arial" w:cs="Arial"/>
                        <w:sz w:val="20"/>
                        <w:lang w:val="fr-FR"/>
                      </w:rPr>
                      <w:id w:val="-1104422941"/>
                      <w14:checkbox>
                        <w14:checked w14:val="0"/>
                        <w14:checkedState w14:val="2612" w14:font="MS Gothic"/>
                        <w14:uncheckedState w14:val="2610" w14:font="MS Gothic"/>
                      </w14:checkbox>
                    </w:sdtPr>
                    <w:sdtContent>
                      <w:r w:rsidRPr="00A44024">
                        <w:rPr>
                          <w:rFonts w:ascii="Segoe UI Symbol" w:eastAsia="MS Gothic" w:hAnsi="Segoe UI Symbol" w:cs="Segoe UI Symbol"/>
                          <w:sz w:val="20"/>
                          <w:lang w:val="fr-FR"/>
                        </w:rPr>
                        <w:t>☐</w:t>
                      </w:r>
                    </w:sdtContent>
                  </w:sdt>
                  <w:r w:rsidRPr="00A44024">
                    <w:rPr>
                      <w:rFonts w:ascii="Arial" w:hAnsi="Arial" w:cs="Arial"/>
                      <w:sz w:val="20"/>
                      <w:lang w:val="fr-FR"/>
                    </w:rPr>
                    <w:t xml:space="preserve"> VBS (Stratifié HPL/CPL) gamme standard HUFCOR</w:t>
                  </w:r>
                </w:p>
              </w:tc>
            </w:tr>
            <w:tr w:rsidR="00A44024" w:rsidRPr="00A44024" w14:paraId="1CF2E2F9" w14:textId="77777777" w:rsidTr="00873F4D">
              <w:trPr>
                <w:trHeight w:val="252"/>
              </w:trPr>
              <w:tc>
                <w:tcPr>
                  <w:tcW w:w="5422" w:type="dxa"/>
                  <w:shd w:val="clear" w:color="auto" w:fill="auto"/>
                </w:tcPr>
                <w:p w14:paraId="0EACF9AC" w14:textId="4F899289" w:rsidR="00A44024" w:rsidRPr="00A44024" w:rsidRDefault="00A44024" w:rsidP="00C02FE6">
                  <w:pPr>
                    <w:pStyle w:val="berschrift4"/>
                    <w:tabs>
                      <w:tab w:val="right" w:pos="5883"/>
                    </w:tabs>
                    <w:spacing w:line="276" w:lineRule="auto"/>
                    <w:rPr>
                      <w:rFonts w:ascii="Arial" w:hAnsi="Arial" w:cs="Arial"/>
                      <w:sz w:val="20"/>
                      <w:lang w:val="fr-FR"/>
                    </w:rPr>
                  </w:pPr>
                  <w:sdt>
                    <w:sdtPr>
                      <w:rPr>
                        <w:rFonts w:ascii="Arial" w:hAnsi="Arial" w:cs="Arial"/>
                        <w:sz w:val="20"/>
                        <w:lang w:val="fr-FR"/>
                      </w:rPr>
                      <w:id w:val="1139141336"/>
                      <w14:checkbox>
                        <w14:checked w14:val="0"/>
                        <w14:checkedState w14:val="2612" w14:font="MS Gothic"/>
                        <w14:uncheckedState w14:val="2610" w14:font="MS Gothic"/>
                      </w14:checkbox>
                    </w:sdtPr>
                    <w:sdtContent>
                      <w:r w:rsidRPr="00A44024">
                        <w:rPr>
                          <w:rFonts w:ascii="Segoe UI Symbol" w:eastAsia="MS Gothic" w:hAnsi="Segoe UI Symbol" w:cs="Segoe UI Symbol"/>
                          <w:sz w:val="20"/>
                          <w:lang w:val="fr-FR"/>
                        </w:rPr>
                        <w:t>☐</w:t>
                      </w:r>
                    </w:sdtContent>
                  </w:sdt>
                  <w:r w:rsidRPr="00A44024">
                    <w:rPr>
                      <w:rFonts w:ascii="Arial" w:hAnsi="Arial" w:cs="Arial"/>
                      <w:sz w:val="20"/>
                      <w:lang w:val="fr-FR"/>
                    </w:rPr>
                    <w:t xml:space="preserve"> Autres</w:t>
                  </w:r>
                </w:p>
              </w:tc>
            </w:tr>
          </w:tbl>
          <w:p w14:paraId="5741C390" w14:textId="6867CE03" w:rsidR="00A44024" w:rsidRPr="00A44024" w:rsidRDefault="00A44024" w:rsidP="00B3157C">
            <w:pPr>
              <w:spacing w:line="276" w:lineRule="auto"/>
              <w:rPr>
                <w:rFonts w:ascii="Arial" w:hAnsi="Arial" w:cs="Arial"/>
                <w:b/>
                <w:lang w:val="fr-FR"/>
              </w:rPr>
            </w:pPr>
          </w:p>
          <w:p w14:paraId="6B8F026A" w14:textId="77777777" w:rsidR="00A44024" w:rsidRPr="00A44024" w:rsidRDefault="00A44024" w:rsidP="00A44024">
            <w:pPr>
              <w:rPr>
                <w:rFonts w:ascii="Arial" w:hAnsi="Arial" w:cs="Arial"/>
                <w:lang w:val="fr-FR"/>
              </w:rPr>
            </w:pPr>
            <w:r w:rsidRPr="00A44024">
              <w:rPr>
                <w:rFonts w:ascii="Arial" w:hAnsi="Arial" w:cs="Arial"/>
                <w:lang w:val="fr-FR"/>
              </w:rPr>
              <w:t xml:space="preserve">Remarque vitrage spécial : </w:t>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p>
          <w:p w14:paraId="4367EA47" w14:textId="77777777" w:rsidR="00A44024" w:rsidRPr="00A44024" w:rsidRDefault="00A44024" w:rsidP="00A44024">
            <w:pPr>
              <w:rPr>
                <w:rFonts w:ascii="Arial" w:hAnsi="Arial" w:cs="Arial"/>
                <w:lang w:val="fr-FR"/>
              </w:rPr>
            </w:pPr>
            <w:r w:rsidRPr="00A44024">
              <w:rPr>
                <w:rFonts w:ascii="Arial" w:hAnsi="Arial" w:cs="Arial"/>
                <w:highlight w:val="yellow"/>
                <w:lang w:val="fr-FR"/>
              </w:rPr>
              <w:softHyphen/>
            </w:r>
            <w:r w:rsidRPr="00A44024">
              <w:rPr>
                <w:rFonts w:ascii="Arial" w:hAnsi="Arial" w:cs="Arial"/>
                <w:highlight w:val="yellow"/>
                <w:lang w:val="fr-FR"/>
              </w:rPr>
              <w:softHyphen/>
            </w:r>
            <w:r w:rsidRPr="00A44024">
              <w:rPr>
                <w:rFonts w:ascii="Arial" w:hAnsi="Arial" w:cs="Arial"/>
                <w:highlight w:val="yellow"/>
                <w:lang w:val="fr-FR"/>
              </w:rPr>
              <w:softHyphen/>
            </w:r>
            <w:r w:rsidRPr="00A44024">
              <w:rPr>
                <w:rFonts w:ascii="Arial" w:hAnsi="Arial" w:cs="Arial"/>
                <w:highlight w:val="yellow"/>
                <w:lang w:val="fr-FR"/>
              </w:rPr>
              <w:softHyphen/>
            </w:r>
            <w:r w:rsidRPr="00A44024">
              <w:rPr>
                <w:rFonts w:ascii="Arial" w:hAnsi="Arial" w:cs="Arial"/>
                <w:highlight w:val="yellow"/>
                <w:lang w:val="fr-FR"/>
              </w:rPr>
              <w:softHyphen/>
            </w:r>
            <w:r w:rsidRPr="00A44024">
              <w:rPr>
                <w:rFonts w:ascii="Arial" w:hAnsi="Arial" w:cs="Arial"/>
                <w:highlight w:val="yellow"/>
                <w:lang w:val="fr-FR"/>
              </w:rPr>
              <w:softHyphen/>
            </w:r>
            <w:r w:rsidRPr="00A44024">
              <w:rPr>
                <w:rFonts w:ascii="Arial" w:hAnsi="Arial" w:cs="Arial"/>
                <w:highlight w:val="yellow"/>
                <w:lang w:val="fr-FR"/>
              </w:rPr>
              <w:softHyphen/>
            </w:r>
            <w:r w:rsidRPr="00A44024">
              <w:rPr>
                <w:rFonts w:ascii="Arial" w:hAnsi="Arial" w:cs="Arial"/>
                <w:highlight w:val="yellow"/>
                <w:lang w:val="fr-FR"/>
              </w:rPr>
              <w:softHyphen/>
            </w:r>
            <w:r w:rsidRPr="00A44024">
              <w:rPr>
                <w:rFonts w:ascii="Arial" w:hAnsi="Arial" w:cs="Arial"/>
                <w:u w:val="single"/>
                <w:lang w:val="fr-FR"/>
              </w:rPr>
              <w:tab/>
            </w:r>
            <w:r w:rsidRPr="00A44024">
              <w:rPr>
                <w:rFonts w:ascii="Arial" w:hAnsi="Arial" w:cs="Arial"/>
                <w:u w:val="single"/>
                <w:lang w:val="fr-FR"/>
              </w:rPr>
              <w:tab/>
            </w:r>
            <w:r w:rsidRPr="00A44024">
              <w:rPr>
                <w:rFonts w:ascii="Arial" w:hAnsi="Arial" w:cs="Arial"/>
                <w:u w:val="single"/>
                <w:lang w:val="fr-FR"/>
              </w:rPr>
              <w:tab/>
            </w:r>
            <w:r w:rsidRPr="00A44024">
              <w:rPr>
                <w:rFonts w:ascii="Arial" w:hAnsi="Arial" w:cs="Arial"/>
                <w:u w:val="single"/>
                <w:lang w:val="fr-FR"/>
              </w:rPr>
              <w:tab/>
            </w:r>
            <w:r w:rsidRPr="00A44024">
              <w:rPr>
                <w:rFonts w:ascii="Arial" w:hAnsi="Arial" w:cs="Arial"/>
                <w:u w:val="single"/>
                <w:lang w:val="fr-FR"/>
              </w:rPr>
              <w:tab/>
            </w:r>
            <w:r w:rsidRPr="00A44024">
              <w:rPr>
                <w:rFonts w:ascii="Arial" w:hAnsi="Arial" w:cs="Arial"/>
                <w:u w:val="single"/>
                <w:lang w:val="fr-FR"/>
              </w:rPr>
              <w:tab/>
            </w:r>
            <w:r w:rsidRPr="00A44024">
              <w:rPr>
                <w:rFonts w:ascii="Arial" w:hAnsi="Arial" w:cs="Arial"/>
                <w:u w:val="single"/>
                <w:lang w:val="fr-FR"/>
              </w:rPr>
              <w:tab/>
            </w:r>
            <w:r w:rsidRPr="00A44024">
              <w:rPr>
                <w:rFonts w:ascii="Arial" w:hAnsi="Arial" w:cs="Arial"/>
                <w:u w:val="single"/>
                <w:lang w:val="fr-FR"/>
              </w:rPr>
              <w:tab/>
            </w:r>
          </w:p>
          <w:p w14:paraId="049370E0" w14:textId="77777777" w:rsidR="00A44024" w:rsidRPr="00A44024" w:rsidRDefault="00A44024" w:rsidP="00A44024">
            <w:pPr>
              <w:rPr>
                <w:rFonts w:ascii="Arial" w:hAnsi="Arial" w:cs="Arial"/>
                <w:b/>
                <w:lang w:val="fr-FR"/>
              </w:rPr>
            </w:pPr>
          </w:p>
          <w:p w14:paraId="275DF501" w14:textId="77777777" w:rsidR="00A44024" w:rsidRPr="00A44024" w:rsidRDefault="00A44024" w:rsidP="00A44024">
            <w:pPr>
              <w:rPr>
                <w:rFonts w:ascii="Arial" w:hAnsi="Arial" w:cs="Arial"/>
                <w:lang w:val="fr-FR"/>
              </w:rPr>
            </w:pPr>
            <w:r w:rsidRPr="00A44024">
              <w:rPr>
                <w:rFonts w:ascii="Arial" w:hAnsi="Arial" w:cs="Arial"/>
                <w:lang w:val="fr-FR"/>
              </w:rPr>
              <w:t>Remarque Stores (Couleur RAL</w:t>
            </w:r>
            <w:proofErr w:type="gramStart"/>
            <w:r w:rsidRPr="00A44024">
              <w:rPr>
                <w:rFonts w:ascii="Arial" w:hAnsi="Arial" w:cs="Arial"/>
                <w:lang w:val="fr-FR"/>
              </w:rPr>
              <w:t>):</w:t>
            </w:r>
            <w:proofErr w:type="gramEnd"/>
            <w:r w:rsidRPr="00A44024">
              <w:rPr>
                <w:rFonts w:ascii="Arial" w:hAnsi="Arial" w:cs="Arial"/>
                <w:lang w:val="fr-FR"/>
              </w:rPr>
              <w:t xml:space="preserve"> </w:t>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r w:rsidRPr="00A44024">
              <w:rPr>
                <w:rFonts w:ascii="Arial" w:hAnsi="Arial" w:cs="Arial"/>
                <w:lang w:val="fr-FR"/>
              </w:rPr>
              <w:softHyphen/>
            </w:r>
          </w:p>
          <w:p w14:paraId="699191D1" w14:textId="77777777" w:rsidR="00A44024" w:rsidRPr="00A44024" w:rsidRDefault="00A44024" w:rsidP="00A44024">
            <w:pPr>
              <w:rPr>
                <w:rFonts w:ascii="Arial" w:hAnsi="Arial" w:cs="Arial"/>
                <w:lang w:val="fr-FR"/>
              </w:rPr>
            </w:pPr>
            <w:r w:rsidRPr="00A44024">
              <w:rPr>
                <w:rFonts w:ascii="Arial" w:hAnsi="Arial" w:cs="Arial"/>
                <w:highlight w:val="yellow"/>
                <w:lang w:val="fr-FR"/>
              </w:rPr>
              <w:softHyphen/>
            </w:r>
            <w:r w:rsidRPr="00A44024">
              <w:rPr>
                <w:rFonts w:ascii="Arial" w:hAnsi="Arial" w:cs="Arial"/>
                <w:highlight w:val="yellow"/>
                <w:lang w:val="fr-FR"/>
              </w:rPr>
              <w:softHyphen/>
            </w:r>
            <w:r w:rsidRPr="00A44024">
              <w:rPr>
                <w:rFonts w:ascii="Arial" w:hAnsi="Arial" w:cs="Arial"/>
                <w:highlight w:val="yellow"/>
                <w:lang w:val="fr-FR"/>
              </w:rPr>
              <w:softHyphen/>
            </w:r>
            <w:r w:rsidRPr="00A44024">
              <w:rPr>
                <w:rFonts w:ascii="Arial" w:hAnsi="Arial" w:cs="Arial"/>
                <w:highlight w:val="yellow"/>
                <w:lang w:val="fr-FR"/>
              </w:rPr>
              <w:softHyphen/>
            </w:r>
            <w:r w:rsidRPr="00A44024">
              <w:rPr>
                <w:rFonts w:ascii="Arial" w:hAnsi="Arial" w:cs="Arial"/>
                <w:highlight w:val="yellow"/>
                <w:lang w:val="fr-FR"/>
              </w:rPr>
              <w:softHyphen/>
            </w:r>
            <w:r w:rsidRPr="00A44024">
              <w:rPr>
                <w:rFonts w:ascii="Arial" w:hAnsi="Arial" w:cs="Arial"/>
                <w:highlight w:val="yellow"/>
                <w:lang w:val="fr-FR"/>
              </w:rPr>
              <w:softHyphen/>
            </w:r>
            <w:r w:rsidRPr="00A44024">
              <w:rPr>
                <w:rFonts w:ascii="Arial" w:hAnsi="Arial" w:cs="Arial"/>
                <w:highlight w:val="yellow"/>
                <w:lang w:val="fr-FR"/>
              </w:rPr>
              <w:softHyphen/>
            </w:r>
            <w:r w:rsidRPr="00A44024">
              <w:rPr>
                <w:rFonts w:ascii="Arial" w:hAnsi="Arial" w:cs="Arial"/>
                <w:highlight w:val="yellow"/>
                <w:lang w:val="fr-FR"/>
              </w:rPr>
              <w:softHyphen/>
            </w:r>
            <w:r w:rsidRPr="00A44024">
              <w:rPr>
                <w:rFonts w:ascii="Arial" w:hAnsi="Arial" w:cs="Arial"/>
                <w:u w:val="single"/>
                <w:lang w:val="fr-FR"/>
              </w:rPr>
              <w:tab/>
            </w:r>
            <w:r w:rsidRPr="00A44024">
              <w:rPr>
                <w:rFonts w:ascii="Arial" w:hAnsi="Arial" w:cs="Arial"/>
                <w:u w:val="single"/>
                <w:lang w:val="fr-FR"/>
              </w:rPr>
              <w:tab/>
            </w:r>
            <w:r w:rsidRPr="00A44024">
              <w:rPr>
                <w:rFonts w:ascii="Arial" w:hAnsi="Arial" w:cs="Arial"/>
                <w:u w:val="single"/>
                <w:lang w:val="fr-FR"/>
              </w:rPr>
              <w:tab/>
            </w:r>
            <w:r w:rsidRPr="00A44024">
              <w:rPr>
                <w:rFonts w:ascii="Arial" w:hAnsi="Arial" w:cs="Arial"/>
                <w:u w:val="single"/>
                <w:lang w:val="fr-FR"/>
              </w:rPr>
              <w:tab/>
            </w:r>
            <w:r w:rsidRPr="00A44024">
              <w:rPr>
                <w:rFonts w:ascii="Arial" w:hAnsi="Arial" w:cs="Arial"/>
                <w:u w:val="single"/>
                <w:lang w:val="fr-FR"/>
              </w:rPr>
              <w:tab/>
            </w:r>
            <w:r w:rsidRPr="00A44024">
              <w:rPr>
                <w:rFonts w:ascii="Arial" w:hAnsi="Arial" w:cs="Arial"/>
                <w:u w:val="single"/>
                <w:lang w:val="fr-FR"/>
              </w:rPr>
              <w:tab/>
            </w:r>
            <w:r w:rsidRPr="00A44024">
              <w:rPr>
                <w:rFonts w:ascii="Arial" w:hAnsi="Arial" w:cs="Arial"/>
                <w:u w:val="single"/>
                <w:lang w:val="fr-FR"/>
              </w:rPr>
              <w:tab/>
            </w:r>
            <w:r w:rsidRPr="00A44024">
              <w:rPr>
                <w:rFonts w:ascii="Arial" w:hAnsi="Arial" w:cs="Arial"/>
                <w:u w:val="single"/>
                <w:lang w:val="fr-FR"/>
              </w:rPr>
              <w:tab/>
            </w:r>
          </w:p>
          <w:p w14:paraId="5EC6E529" w14:textId="77777777" w:rsidR="00A44024" w:rsidRPr="00A44024" w:rsidRDefault="00A44024" w:rsidP="00B3157C">
            <w:pPr>
              <w:spacing w:line="276" w:lineRule="auto"/>
              <w:rPr>
                <w:rFonts w:ascii="Arial" w:hAnsi="Arial" w:cs="Arial"/>
                <w:b/>
                <w:lang w:val="fr-FR"/>
              </w:rPr>
            </w:pPr>
          </w:p>
          <w:p w14:paraId="10F861B4" w14:textId="01063DFB" w:rsidR="00A44024" w:rsidRPr="00A44024" w:rsidRDefault="00A44024" w:rsidP="00B3157C">
            <w:pPr>
              <w:spacing w:line="276" w:lineRule="auto"/>
              <w:rPr>
                <w:rFonts w:ascii="Arial" w:hAnsi="Arial" w:cs="Arial"/>
                <w:b/>
                <w:lang w:val="fr-FR"/>
              </w:rPr>
            </w:pPr>
            <w:r w:rsidRPr="00A44024">
              <w:rPr>
                <w:rFonts w:ascii="Arial" w:hAnsi="Arial" w:cs="Arial"/>
                <w:b/>
                <w:lang w:val="fr-FR"/>
              </w:rPr>
              <w:t>Isolation acoustique souhaitée :</w:t>
            </w:r>
          </w:p>
          <w:p w14:paraId="23C8F508" w14:textId="0B92DA62" w:rsidR="00A44024" w:rsidRPr="00A44024" w:rsidRDefault="00A44024" w:rsidP="00B3157C">
            <w:pPr>
              <w:tabs>
                <w:tab w:val="left" w:pos="900"/>
              </w:tabs>
              <w:spacing w:line="276" w:lineRule="auto"/>
              <w:rPr>
                <w:rFonts w:ascii="Arial" w:hAnsi="Arial" w:cs="Arial"/>
                <w:b/>
                <w:lang w:val="fr-FR"/>
              </w:rPr>
            </w:pPr>
            <w:sdt>
              <w:sdtPr>
                <w:rPr>
                  <w:rFonts w:ascii="Arial" w:hAnsi="Arial" w:cs="Arial"/>
                  <w:lang w:val="fr-FR"/>
                </w:rPr>
                <w:id w:val="1554502709"/>
                <w14:checkbox>
                  <w14:checked w14:val="0"/>
                  <w14:checkedState w14:val="2612" w14:font="MS Gothic"/>
                  <w14:uncheckedState w14:val="2610" w14:font="MS Gothic"/>
                </w14:checkbox>
              </w:sdtPr>
              <w:sdtContent>
                <w:r w:rsidRPr="00A44024">
                  <w:rPr>
                    <w:rFonts w:ascii="Segoe UI Symbol" w:eastAsia="MS Gothic" w:hAnsi="Segoe UI Symbol" w:cs="Segoe UI Symbol"/>
                    <w:lang w:val="fr-FR"/>
                  </w:rPr>
                  <w:t>☐</w:t>
                </w:r>
              </w:sdtContent>
            </w:sdt>
            <w:r w:rsidRPr="00A44024">
              <w:rPr>
                <w:rFonts w:ascii="Arial" w:hAnsi="Arial" w:cs="Arial"/>
                <w:lang w:val="fr-FR"/>
              </w:rPr>
              <w:t xml:space="preserve"> 45 dB avec certificat</w:t>
            </w:r>
            <w:r w:rsidRPr="00A44024">
              <w:rPr>
                <w:rFonts w:ascii="Arial" w:hAnsi="Arial" w:cs="Arial"/>
                <w:b/>
                <w:lang w:val="fr-FR"/>
              </w:rPr>
              <w:tab/>
            </w:r>
          </w:p>
          <w:p w14:paraId="74A85D1F" w14:textId="262040A4" w:rsidR="00A44024" w:rsidRPr="00A44024" w:rsidRDefault="00A44024" w:rsidP="00A44024">
            <w:pPr>
              <w:tabs>
                <w:tab w:val="right" w:pos="5358"/>
              </w:tabs>
              <w:spacing w:line="276" w:lineRule="auto"/>
              <w:rPr>
                <w:rFonts w:ascii="Arial" w:hAnsi="Arial" w:cs="Arial"/>
                <w:lang w:val="fr-FR"/>
              </w:rPr>
            </w:pPr>
            <w:sdt>
              <w:sdtPr>
                <w:rPr>
                  <w:rFonts w:ascii="Arial" w:hAnsi="Arial" w:cs="Arial"/>
                  <w:lang w:val="fr-FR"/>
                </w:rPr>
                <w:id w:val="1616792036"/>
                <w14:checkbox>
                  <w14:checked w14:val="0"/>
                  <w14:checkedState w14:val="2612" w14:font="MS Gothic"/>
                  <w14:uncheckedState w14:val="2610" w14:font="MS Gothic"/>
                </w14:checkbox>
              </w:sdtPr>
              <w:sdtContent>
                <w:r w:rsidRPr="00A44024">
                  <w:rPr>
                    <w:rFonts w:ascii="Segoe UI Symbol" w:eastAsia="MS Gothic" w:hAnsi="Segoe UI Symbol" w:cs="Segoe UI Symbol"/>
                    <w:lang w:val="fr-FR"/>
                  </w:rPr>
                  <w:t>☐</w:t>
                </w:r>
              </w:sdtContent>
            </w:sdt>
            <w:r w:rsidRPr="00A44024">
              <w:rPr>
                <w:rFonts w:ascii="Arial" w:hAnsi="Arial" w:cs="Arial"/>
                <w:lang w:val="fr-FR"/>
              </w:rPr>
              <w:t xml:space="preserve"> 47 dB avec certifica</w:t>
            </w:r>
            <w:r>
              <w:rPr>
                <w:rFonts w:ascii="Arial" w:hAnsi="Arial" w:cs="Arial"/>
                <w:lang w:val="fr-FR"/>
              </w:rPr>
              <w:t>t</w:t>
            </w:r>
          </w:p>
        </w:tc>
      </w:tr>
    </w:tbl>
    <w:p w14:paraId="35103775" w14:textId="77777777" w:rsidR="006D13B1" w:rsidRPr="00A44024" w:rsidRDefault="006D13B1" w:rsidP="00A44024">
      <w:pPr>
        <w:rPr>
          <w:rFonts w:ascii="Arial" w:hAnsi="Arial" w:cs="Arial"/>
          <w:lang w:val="fr-FR"/>
        </w:rPr>
      </w:pPr>
    </w:p>
    <w:sectPr w:rsidR="006D13B1" w:rsidRPr="00A44024" w:rsidSect="00B905E4">
      <w:headerReference w:type="even" r:id="rId8"/>
      <w:headerReference w:type="default" r:id="rId9"/>
      <w:pgSz w:w="11906" w:h="16838"/>
      <w:pgMar w:top="851" w:right="851" w:bottom="851"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48C3E" w14:textId="77777777" w:rsidR="006E566E" w:rsidRDefault="006E566E">
      <w:r>
        <w:separator/>
      </w:r>
    </w:p>
  </w:endnote>
  <w:endnote w:type="continuationSeparator" w:id="0">
    <w:p w14:paraId="39E9D445" w14:textId="77777777" w:rsidR="006E566E" w:rsidRDefault="006E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1937F" w14:textId="77777777" w:rsidR="006E566E" w:rsidRDefault="006E566E">
      <w:r>
        <w:separator/>
      </w:r>
    </w:p>
  </w:footnote>
  <w:footnote w:type="continuationSeparator" w:id="0">
    <w:p w14:paraId="5834DC35" w14:textId="77777777" w:rsidR="006E566E" w:rsidRDefault="006E5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C25E6" w14:textId="77777777" w:rsidR="00A94BC4" w:rsidRDefault="00A94BC4">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D26DAE6" w14:textId="77777777" w:rsidR="00A94BC4" w:rsidRDefault="00A94B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9C12A" w14:textId="04872415" w:rsidR="00A94BC4" w:rsidRDefault="00A44024">
    <w:pPr>
      <w:pStyle w:val="Kopfzeile"/>
    </w:pPr>
    <w:r>
      <w:rPr>
        <w:noProof/>
      </w:rPr>
      <w:drawing>
        <wp:inline distT="0" distB="0" distL="0" distR="0" wp14:anchorId="6AA1BA09" wp14:editId="596ACE19">
          <wp:extent cx="2131200" cy="594000"/>
          <wp:effectExtent l="0" t="0" r="2540" b="0"/>
          <wp:docPr id="1" name="Grafik 1"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FCOR Tagline_RGB.jpg"/>
                  <pic:cNvPicPr/>
                </pic:nvPicPr>
                <pic:blipFill>
                  <a:blip r:embed="rId1"/>
                  <a:stretch>
                    <a:fillRect/>
                  </a:stretch>
                </pic:blipFill>
                <pic:spPr>
                  <a:xfrm>
                    <a:off x="0" y="0"/>
                    <a:ext cx="2131200" cy="594000"/>
                  </a:xfrm>
                  <a:prstGeom prst="rect">
                    <a:avLst/>
                  </a:prstGeom>
                </pic:spPr>
              </pic:pic>
            </a:graphicData>
          </a:graphic>
        </wp:inline>
      </w:drawing>
    </w:r>
  </w:p>
  <w:p w14:paraId="4F7FDABF" w14:textId="77777777" w:rsidR="00A44024" w:rsidRDefault="00A4402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292B76"/>
    <w:multiLevelType w:val="hybridMultilevel"/>
    <w:tmpl w:val="F6D6023E"/>
    <w:lvl w:ilvl="0" w:tplc="3D3EED16">
      <w:start w:val="5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E50636"/>
    <w:multiLevelType w:val="hybridMultilevel"/>
    <w:tmpl w:val="A6BC1DA0"/>
    <w:lvl w:ilvl="0" w:tplc="204A0860">
      <w:start w:val="1"/>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793B36"/>
    <w:multiLevelType w:val="hybridMultilevel"/>
    <w:tmpl w:val="68786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AE"/>
    <w:rsid w:val="00000D97"/>
    <w:rsid w:val="0000118B"/>
    <w:rsid w:val="00003D8E"/>
    <w:rsid w:val="000278AA"/>
    <w:rsid w:val="00037492"/>
    <w:rsid w:val="00055911"/>
    <w:rsid w:val="0006443B"/>
    <w:rsid w:val="000749EB"/>
    <w:rsid w:val="00077DCD"/>
    <w:rsid w:val="00083224"/>
    <w:rsid w:val="000A1586"/>
    <w:rsid w:val="000A2421"/>
    <w:rsid w:val="000B2397"/>
    <w:rsid w:val="000D351D"/>
    <w:rsid w:val="000E3125"/>
    <w:rsid w:val="000F4862"/>
    <w:rsid w:val="00153273"/>
    <w:rsid w:val="00185F35"/>
    <w:rsid w:val="001F11AE"/>
    <w:rsid w:val="00236827"/>
    <w:rsid w:val="00246926"/>
    <w:rsid w:val="00250BDF"/>
    <w:rsid w:val="00253632"/>
    <w:rsid w:val="002543E4"/>
    <w:rsid w:val="0027491E"/>
    <w:rsid w:val="00285CA6"/>
    <w:rsid w:val="0029135F"/>
    <w:rsid w:val="002A4051"/>
    <w:rsid w:val="002B75DF"/>
    <w:rsid w:val="002D2C45"/>
    <w:rsid w:val="002E1311"/>
    <w:rsid w:val="002E1540"/>
    <w:rsid w:val="002E20C8"/>
    <w:rsid w:val="002F1743"/>
    <w:rsid w:val="00314C14"/>
    <w:rsid w:val="003568A7"/>
    <w:rsid w:val="003647B1"/>
    <w:rsid w:val="0037459D"/>
    <w:rsid w:val="003926BB"/>
    <w:rsid w:val="003B0F45"/>
    <w:rsid w:val="003C16A7"/>
    <w:rsid w:val="00400345"/>
    <w:rsid w:val="004100F3"/>
    <w:rsid w:val="004235AE"/>
    <w:rsid w:val="00455547"/>
    <w:rsid w:val="00471B69"/>
    <w:rsid w:val="004A2A26"/>
    <w:rsid w:val="004B4BF3"/>
    <w:rsid w:val="004C5248"/>
    <w:rsid w:val="004D6670"/>
    <w:rsid w:val="004F2122"/>
    <w:rsid w:val="00525689"/>
    <w:rsid w:val="005627EA"/>
    <w:rsid w:val="00567C2F"/>
    <w:rsid w:val="00575E0A"/>
    <w:rsid w:val="00584A8F"/>
    <w:rsid w:val="005914E5"/>
    <w:rsid w:val="005C1065"/>
    <w:rsid w:val="00617735"/>
    <w:rsid w:val="006307BE"/>
    <w:rsid w:val="00643D38"/>
    <w:rsid w:val="00643E8F"/>
    <w:rsid w:val="0068199D"/>
    <w:rsid w:val="006A6F98"/>
    <w:rsid w:val="006B47DA"/>
    <w:rsid w:val="006B798F"/>
    <w:rsid w:val="006C3329"/>
    <w:rsid w:val="006D13B1"/>
    <w:rsid w:val="006E566E"/>
    <w:rsid w:val="006F3DAA"/>
    <w:rsid w:val="007333E0"/>
    <w:rsid w:val="00752C00"/>
    <w:rsid w:val="007549B5"/>
    <w:rsid w:val="00754FB7"/>
    <w:rsid w:val="00772BE9"/>
    <w:rsid w:val="007C10F3"/>
    <w:rsid w:val="007C535E"/>
    <w:rsid w:val="007D6F79"/>
    <w:rsid w:val="007E588E"/>
    <w:rsid w:val="007E5D21"/>
    <w:rsid w:val="007F6757"/>
    <w:rsid w:val="0081097E"/>
    <w:rsid w:val="00817B05"/>
    <w:rsid w:val="008363A1"/>
    <w:rsid w:val="0085108C"/>
    <w:rsid w:val="008638DA"/>
    <w:rsid w:val="00877248"/>
    <w:rsid w:val="008B0A2B"/>
    <w:rsid w:val="008C3BF3"/>
    <w:rsid w:val="008E4EA2"/>
    <w:rsid w:val="008F3E18"/>
    <w:rsid w:val="009065A0"/>
    <w:rsid w:val="0091259B"/>
    <w:rsid w:val="00931231"/>
    <w:rsid w:val="009339BD"/>
    <w:rsid w:val="00965F87"/>
    <w:rsid w:val="00981D2B"/>
    <w:rsid w:val="00981DDA"/>
    <w:rsid w:val="00982D9D"/>
    <w:rsid w:val="009C33BB"/>
    <w:rsid w:val="009E6F07"/>
    <w:rsid w:val="009F5379"/>
    <w:rsid w:val="00A1476B"/>
    <w:rsid w:val="00A44024"/>
    <w:rsid w:val="00A94BC4"/>
    <w:rsid w:val="00AA5E3B"/>
    <w:rsid w:val="00AB0C88"/>
    <w:rsid w:val="00AB7468"/>
    <w:rsid w:val="00AC2D6D"/>
    <w:rsid w:val="00AD62D4"/>
    <w:rsid w:val="00AE196A"/>
    <w:rsid w:val="00B026A9"/>
    <w:rsid w:val="00B16794"/>
    <w:rsid w:val="00B3157C"/>
    <w:rsid w:val="00B75297"/>
    <w:rsid w:val="00B86096"/>
    <w:rsid w:val="00B905E4"/>
    <w:rsid w:val="00B949F0"/>
    <w:rsid w:val="00BA0E92"/>
    <w:rsid w:val="00BD7048"/>
    <w:rsid w:val="00BE3D28"/>
    <w:rsid w:val="00BE6927"/>
    <w:rsid w:val="00C02FE6"/>
    <w:rsid w:val="00C07111"/>
    <w:rsid w:val="00C10D8B"/>
    <w:rsid w:val="00C249CA"/>
    <w:rsid w:val="00C90180"/>
    <w:rsid w:val="00CC0F17"/>
    <w:rsid w:val="00CE131F"/>
    <w:rsid w:val="00CE35AB"/>
    <w:rsid w:val="00D00F92"/>
    <w:rsid w:val="00D21283"/>
    <w:rsid w:val="00D33D29"/>
    <w:rsid w:val="00D61C57"/>
    <w:rsid w:val="00D72344"/>
    <w:rsid w:val="00D724DC"/>
    <w:rsid w:val="00D80E9B"/>
    <w:rsid w:val="00D92C5A"/>
    <w:rsid w:val="00DA43DA"/>
    <w:rsid w:val="00DA4F0A"/>
    <w:rsid w:val="00DF2FBA"/>
    <w:rsid w:val="00E334FE"/>
    <w:rsid w:val="00E42EBE"/>
    <w:rsid w:val="00E64D1A"/>
    <w:rsid w:val="00E66F48"/>
    <w:rsid w:val="00E66FFF"/>
    <w:rsid w:val="00E872A7"/>
    <w:rsid w:val="00EA3E36"/>
    <w:rsid w:val="00EA778A"/>
    <w:rsid w:val="00EC709D"/>
    <w:rsid w:val="00ED5AB3"/>
    <w:rsid w:val="00EE32EE"/>
    <w:rsid w:val="00F321D1"/>
    <w:rsid w:val="00F407DD"/>
    <w:rsid w:val="00F43C30"/>
    <w:rsid w:val="00F43E3C"/>
    <w:rsid w:val="00FA5BB5"/>
    <w:rsid w:val="00FD2617"/>
    <w:rsid w:val="00FE11BA"/>
    <w:rsid w:val="00FE62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5CFEDD"/>
  <w14:defaultImageDpi w14:val="0"/>
  <w15:docId w15:val="{90B5CFF7-9C01-44CF-AB3D-A63728F5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jc w:val="center"/>
      <w:outlineLvl w:val="0"/>
    </w:pPr>
    <w:rPr>
      <w:b/>
      <w:sz w:val="32"/>
    </w:rPr>
  </w:style>
  <w:style w:type="paragraph" w:styleId="berschrift2">
    <w:name w:val="heading 2"/>
    <w:basedOn w:val="Standard"/>
    <w:next w:val="Standard"/>
    <w:link w:val="berschrift2Zchn"/>
    <w:uiPriority w:val="9"/>
    <w:qFormat/>
    <w:pPr>
      <w:keepNext/>
      <w:jc w:val="center"/>
      <w:outlineLvl w:val="1"/>
    </w:pPr>
    <w:rPr>
      <w:b/>
      <w:sz w:val="36"/>
    </w:rPr>
  </w:style>
  <w:style w:type="paragraph" w:styleId="berschrift3">
    <w:name w:val="heading 3"/>
    <w:basedOn w:val="Standard"/>
    <w:next w:val="Standard"/>
    <w:link w:val="berschrift3Zchn"/>
    <w:uiPriority w:val="9"/>
    <w:qFormat/>
    <w:pPr>
      <w:keepNext/>
      <w:outlineLvl w:val="2"/>
    </w:pPr>
    <w:rPr>
      <w:sz w:val="24"/>
      <w:u w:val="single"/>
    </w:rPr>
  </w:style>
  <w:style w:type="paragraph" w:styleId="berschrift4">
    <w:name w:val="heading 4"/>
    <w:basedOn w:val="Standard"/>
    <w:next w:val="Standard"/>
    <w:link w:val="berschrift4Zchn"/>
    <w:uiPriority w:val="9"/>
    <w:qFormat/>
    <w:pPr>
      <w:keepNext/>
      <w:outlineLvl w:val="3"/>
    </w:pPr>
    <w:rPr>
      <w:sz w:val="24"/>
    </w:rPr>
  </w:style>
  <w:style w:type="paragraph" w:styleId="berschrift5">
    <w:name w:val="heading 5"/>
    <w:basedOn w:val="Standard"/>
    <w:next w:val="Standard"/>
    <w:link w:val="berschrift5Zchn"/>
    <w:uiPriority w:val="9"/>
    <w:qFormat/>
    <w:pPr>
      <w:keepNext/>
      <w:jc w:val="center"/>
      <w:outlineLvl w:val="4"/>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rPr>
  </w:style>
  <w:style w:type="character" w:customStyle="1" w:styleId="berschrift4Zchn">
    <w:name w:val="Überschrift 4 Zchn"/>
    <w:link w:val="berschrift4"/>
    <w:uiPriority w:val="9"/>
    <w:locked/>
    <w:rPr>
      <w:rFonts w:ascii="Calibri" w:eastAsia="Times New Roman" w:hAnsi="Calibri" w:cs="Times New Roman"/>
      <w:b/>
      <w:bCs/>
      <w:sz w:val="28"/>
      <w:szCs w:val="28"/>
    </w:rPr>
  </w:style>
  <w:style w:type="character" w:customStyle="1" w:styleId="berschrift5Zchn">
    <w:name w:val="Überschrift 5 Zchn"/>
    <w:link w:val="berschrift5"/>
    <w:uiPriority w:val="9"/>
    <w:semiHidden/>
    <w:locked/>
    <w:rPr>
      <w:rFonts w:ascii="Calibri" w:eastAsia="Times New Roman" w:hAnsi="Calibri" w:cs="Times New Roman"/>
      <w:b/>
      <w:bCs/>
      <w:i/>
      <w:iCs/>
      <w:sz w:val="26"/>
      <w:szCs w:val="26"/>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locked/>
    <w:rPr>
      <w:rFonts w:cs="Times New Roman"/>
    </w:rPr>
  </w:style>
  <w:style w:type="character" w:styleId="Seitenzahl">
    <w:name w:val="page number"/>
    <w:uiPriority w:val="99"/>
    <w:rPr>
      <w:rFonts w:cs="Times New Roman"/>
    </w:rPr>
  </w:style>
  <w:style w:type="paragraph" w:styleId="Beschriftung">
    <w:name w:val="caption"/>
    <w:basedOn w:val="Standard"/>
    <w:next w:val="Standard"/>
    <w:uiPriority w:val="35"/>
    <w:qFormat/>
    <w:pPr>
      <w:spacing w:before="120" w:after="120"/>
    </w:pPr>
    <w:rPr>
      <w:b/>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Pr>
      <w:rFonts w:cs="Times New Roman"/>
    </w:rPr>
  </w:style>
  <w:style w:type="paragraph" w:styleId="Textkrper">
    <w:name w:val="Body Text"/>
    <w:basedOn w:val="Standard"/>
    <w:link w:val="TextkrperZchn"/>
    <w:uiPriority w:val="99"/>
    <w:pPr>
      <w:jc w:val="center"/>
    </w:pPr>
    <w:rPr>
      <w:b/>
      <w:sz w:val="36"/>
    </w:rPr>
  </w:style>
  <w:style w:type="character" w:customStyle="1" w:styleId="TextkrperZchn">
    <w:name w:val="Textkörper Zchn"/>
    <w:link w:val="Textkrper"/>
    <w:uiPriority w:val="99"/>
    <w:semiHidden/>
    <w:locked/>
    <w:rPr>
      <w:rFonts w:cs="Times New Roman"/>
    </w:rPr>
  </w:style>
  <w:style w:type="paragraph" w:styleId="Textkrper2">
    <w:name w:val="Body Text 2"/>
    <w:basedOn w:val="Standard"/>
    <w:link w:val="Textkrper2Zchn"/>
    <w:uiPriority w:val="99"/>
    <w:rPr>
      <w:sz w:val="24"/>
    </w:rPr>
  </w:style>
  <w:style w:type="character" w:customStyle="1" w:styleId="Textkrper2Zchn">
    <w:name w:val="Textkörper 2 Zchn"/>
    <w:link w:val="Textkrper2"/>
    <w:uiPriority w:val="99"/>
    <w:semiHidden/>
    <w:locked/>
    <w:rPr>
      <w:rFonts w:cs="Times New Roman"/>
    </w:rPr>
  </w:style>
  <w:style w:type="paragraph" w:styleId="Sprechblasentext">
    <w:name w:val="Balloon Text"/>
    <w:basedOn w:val="Standard"/>
    <w:link w:val="SprechblasentextZchn"/>
    <w:uiPriority w:val="99"/>
    <w:semiHidden/>
    <w:unhideWhenUsed/>
    <w:rsid w:val="00981D2B"/>
    <w:rPr>
      <w:rFonts w:ascii="Tahoma" w:hAnsi="Tahoma" w:cs="Tahoma"/>
      <w:sz w:val="16"/>
      <w:szCs w:val="16"/>
    </w:rPr>
  </w:style>
  <w:style w:type="character" w:customStyle="1" w:styleId="SprechblasentextZchn">
    <w:name w:val="Sprechblasentext Zchn"/>
    <w:link w:val="Sprechblasentext"/>
    <w:uiPriority w:val="99"/>
    <w:semiHidden/>
    <w:locked/>
    <w:rsid w:val="00981D2B"/>
    <w:rPr>
      <w:rFonts w:ascii="Tahoma" w:hAnsi="Tahoma" w:cs="Tahoma"/>
      <w:sz w:val="16"/>
      <w:szCs w:val="16"/>
    </w:rPr>
  </w:style>
  <w:style w:type="table" w:styleId="Tabellenraster">
    <w:name w:val="Table Grid"/>
    <w:basedOn w:val="NormaleTabelle"/>
    <w:uiPriority w:val="59"/>
    <w:rsid w:val="00CC0F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E6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778A1-D18D-4025-B470-EDB704F3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1089</Words>
  <Characters>6217</Characters>
  <Application>Microsoft Office Word</Application>
  <DocSecurity>0</DocSecurity>
  <Lines>51</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Leistungsverzeichnis</vt:lpstr>
      <vt:lpstr>Leistungsverzeichnis</vt:lpstr>
    </vt:vector>
  </TitlesOfParts>
  <Company>HUFCOR Deutschland GmbH</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Leistungsverzeichnis</dc:title>
  <dc:subject>mobile Trennwände</dc:subject>
  <dc:creator>Haedicke</dc:creator>
  <cp:keywords/>
  <dc:description/>
  <cp:lastModifiedBy>Cindy Schmidt</cp:lastModifiedBy>
  <cp:revision>4</cp:revision>
  <cp:lastPrinted>2019-07-16T12:04:00Z</cp:lastPrinted>
  <dcterms:created xsi:type="dcterms:W3CDTF">2020-05-25T12:24:00Z</dcterms:created>
  <dcterms:modified xsi:type="dcterms:W3CDTF">2020-05-25T12:33:00Z</dcterms:modified>
</cp:coreProperties>
</file>